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191" w:rsidRPr="00D92ADA" w:rsidRDefault="00DB4191">
      <w:pPr>
        <w:rPr>
          <w:rFonts w:ascii="Arial" w:hAnsi="Arial" w:cs="Arial"/>
          <w:b/>
          <w:i/>
          <w:sz w:val="28"/>
          <w:szCs w:val="28"/>
        </w:rPr>
      </w:pPr>
      <w:bookmarkStart w:id="0" w:name="_GoBack"/>
      <w:bookmarkEnd w:id="0"/>
    </w:p>
    <w:p w:rsidR="00D92ADA" w:rsidRPr="00410EBA" w:rsidRDefault="00213DDC" w:rsidP="001E0CEE">
      <w:pPr>
        <w:ind w:firstLine="72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MASALAH BAKAMLA</w:t>
      </w:r>
    </w:p>
    <w:p w:rsidR="00D92ADA" w:rsidRPr="004968B5" w:rsidRDefault="00D92A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3B376F">
        <w:rPr>
          <w:rFonts w:ascii="Arial" w:hAnsi="Arial" w:cs="Arial"/>
          <w:sz w:val="20"/>
          <w:szCs w:val="20"/>
        </w:rPr>
        <w:t xml:space="preserve">Tender </w:t>
      </w:r>
      <w:r w:rsidR="00BC1F8B" w:rsidRPr="003B376F">
        <w:rPr>
          <w:rFonts w:ascii="Arial" w:hAnsi="Arial" w:cs="Arial"/>
          <w:sz w:val="20"/>
          <w:szCs w:val="20"/>
        </w:rPr>
        <w:t xml:space="preserve">terbuka (umum) </w:t>
      </w:r>
      <w:r w:rsidRPr="003B376F">
        <w:rPr>
          <w:rFonts w:ascii="Arial" w:hAnsi="Arial" w:cs="Arial"/>
          <w:sz w:val="20"/>
          <w:szCs w:val="20"/>
        </w:rPr>
        <w:t xml:space="preserve">Backbone Coastal Surveillance System </w:t>
      </w:r>
      <w:r w:rsidRPr="00E20BDD">
        <w:rPr>
          <w:rFonts w:ascii="Arial" w:hAnsi="Arial" w:cs="Arial"/>
          <w:b/>
          <w:i/>
          <w:sz w:val="20"/>
          <w:szCs w:val="20"/>
        </w:rPr>
        <w:t>(BCSS)</w:t>
      </w:r>
      <w:r w:rsidRPr="003B376F">
        <w:rPr>
          <w:rFonts w:ascii="Arial" w:hAnsi="Arial" w:cs="Arial"/>
          <w:sz w:val="20"/>
          <w:szCs w:val="20"/>
        </w:rPr>
        <w:t xml:space="preserve"> </w:t>
      </w:r>
      <w:r w:rsidR="00BC1F8B" w:rsidRPr="003B376F">
        <w:rPr>
          <w:rFonts w:ascii="Arial" w:hAnsi="Arial" w:cs="Arial"/>
          <w:sz w:val="20"/>
          <w:szCs w:val="20"/>
        </w:rPr>
        <w:t>yang terintegrasi dengan B</w:t>
      </w:r>
      <w:r w:rsidR="00213DDC">
        <w:rPr>
          <w:rFonts w:ascii="Arial" w:hAnsi="Arial" w:cs="Arial"/>
          <w:sz w:val="20"/>
          <w:szCs w:val="20"/>
        </w:rPr>
        <w:t xml:space="preserve">akamla </w:t>
      </w:r>
      <w:r w:rsidR="00BC1F8B" w:rsidRPr="003B376F">
        <w:rPr>
          <w:rFonts w:ascii="Arial" w:hAnsi="Arial" w:cs="Arial"/>
          <w:sz w:val="20"/>
          <w:szCs w:val="20"/>
        </w:rPr>
        <w:t>I</w:t>
      </w:r>
      <w:r w:rsidR="00213DDC">
        <w:rPr>
          <w:rFonts w:ascii="Arial" w:hAnsi="Arial" w:cs="Arial"/>
          <w:sz w:val="20"/>
          <w:szCs w:val="20"/>
        </w:rPr>
        <w:t xml:space="preserve">ntegrated </w:t>
      </w:r>
      <w:r w:rsidR="00BC1F8B" w:rsidRPr="003B376F">
        <w:rPr>
          <w:rFonts w:ascii="Arial" w:hAnsi="Arial" w:cs="Arial"/>
          <w:sz w:val="20"/>
          <w:szCs w:val="20"/>
        </w:rPr>
        <w:t>I</w:t>
      </w:r>
      <w:r w:rsidR="00213DDC">
        <w:rPr>
          <w:rFonts w:ascii="Arial" w:hAnsi="Arial" w:cs="Arial"/>
          <w:sz w:val="20"/>
          <w:szCs w:val="20"/>
        </w:rPr>
        <w:t xml:space="preserve">nformation </w:t>
      </w:r>
      <w:r w:rsidR="00BC1F8B" w:rsidRPr="003B376F">
        <w:rPr>
          <w:rFonts w:ascii="Arial" w:hAnsi="Arial" w:cs="Arial"/>
          <w:sz w:val="20"/>
          <w:szCs w:val="20"/>
        </w:rPr>
        <w:t>S</w:t>
      </w:r>
      <w:r w:rsidR="00213DDC">
        <w:rPr>
          <w:rFonts w:ascii="Arial" w:hAnsi="Arial" w:cs="Arial"/>
          <w:sz w:val="20"/>
          <w:szCs w:val="20"/>
        </w:rPr>
        <w:t xml:space="preserve">ystem </w:t>
      </w:r>
      <w:r w:rsidR="00213DDC" w:rsidRPr="00E20BDD">
        <w:rPr>
          <w:rFonts w:ascii="Arial" w:hAnsi="Arial" w:cs="Arial"/>
          <w:b/>
          <w:i/>
          <w:sz w:val="20"/>
          <w:szCs w:val="20"/>
        </w:rPr>
        <w:t>(BIIS)</w:t>
      </w:r>
      <w:r w:rsidRPr="003B376F">
        <w:rPr>
          <w:rFonts w:ascii="Arial" w:hAnsi="Arial" w:cs="Arial"/>
          <w:sz w:val="20"/>
          <w:szCs w:val="20"/>
        </w:rPr>
        <w:t xml:space="preserve"> pada tahun 2016 dimenangkan oleh PT CMI Teknologi (CMI) dengan nilai </w:t>
      </w:r>
      <w:r w:rsidR="00213DDC">
        <w:rPr>
          <w:rFonts w:ascii="Arial" w:hAnsi="Arial" w:cs="Arial"/>
          <w:sz w:val="20"/>
          <w:szCs w:val="20"/>
        </w:rPr>
        <w:t>+/- Rp 396 milyar</w:t>
      </w:r>
      <w:r w:rsidRPr="003B376F">
        <w:rPr>
          <w:rFonts w:ascii="Arial" w:hAnsi="Arial" w:cs="Arial"/>
          <w:sz w:val="20"/>
          <w:szCs w:val="20"/>
        </w:rPr>
        <w:t>. Peserta tender +/- 32 perusahaan sedangkan yang memasukan penawaran hanya dua perusahaan yang kebetulan juga adalah satu group atau dalam kelompok yang sama; sehingga dapat dikatakan yang memasukan pena</w:t>
      </w:r>
      <w:r w:rsidR="004968B5">
        <w:rPr>
          <w:rFonts w:ascii="Arial" w:hAnsi="Arial" w:cs="Arial"/>
          <w:sz w:val="20"/>
          <w:szCs w:val="20"/>
        </w:rPr>
        <w:t xml:space="preserve">waran hanya satu perusahaan. </w:t>
      </w:r>
    </w:p>
    <w:p w:rsidR="00D92ADA" w:rsidRDefault="00D92ADA">
      <w:pPr>
        <w:rPr>
          <w:rFonts w:ascii="Arial" w:hAnsi="Arial" w:cs="Arial"/>
          <w:b/>
          <w:i/>
        </w:rPr>
      </w:pPr>
      <w:r w:rsidRPr="00D92ADA">
        <w:rPr>
          <w:rFonts w:ascii="Arial" w:hAnsi="Arial" w:cs="Arial"/>
          <w:b/>
          <w:i/>
        </w:rPr>
        <w:t xml:space="preserve">Materi yang ditenderkan: </w:t>
      </w:r>
    </w:p>
    <w:p w:rsidR="0000552F" w:rsidRPr="003B376F" w:rsidRDefault="003A3383">
      <w:p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ab/>
        <w:t xml:space="preserve">Materi yang ditenderkan berupa </w:t>
      </w:r>
      <w:r w:rsidRPr="003B376F">
        <w:rPr>
          <w:rFonts w:ascii="Arial" w:hAnsi="Arial" w:cs="Arial"/>
          <w:b/>
          <w:i/>
          <w:sz w:val="20"/>
          <w:szCs w:val="20"/>
        </w:rPr>
        <w:t>barang</w:t>
      </w:r>
      <w:r w:rsidR="00EC6439" w:rsidRPr="003B376F">
        <w:rPr>
          <w:rFonts w:ascii="Arial" w:hAnsi="Arial" w:cs="Arial"/>
          <w:b/>
          <w:i/>
          <w:sz w:val="20"/>
          <w:szCs w:val="20"/>
        </w:rPr>
        <w:t>-barang</w:t>
      </w:r>
      <w:r w:rsidRPr="003B376F">
        <w:rPr>
          <w:rFonts w:ascii="Arial" w:hAnsi="Arial" w:cs="Arial"/>
          <w:b/>
          <w:i/>
          <w:sz w:val="20"/>
          <w:szCs w:val="20"/>
        </w:rPr>
        <w:t xml:space="preserve"> dengan jasa</w:t>
      </w:r>
      <w:r w:rsidR="00D91679" w:rsidRPr="003B376F">
        <w:rPr>
          <w:rFonts w:ascii="Arial" w:hAnsi="Arial" w:cs="Arial"/>
          <w:b/>
          <w:i/>
          <w:sz w:val="20"/>
          <w:szCs w:val="20"/>
        </w:rPr>
        <w:t>-jasa</w:t>
      </w:r>
      <w:r w:rsidRPr="003B376F">
        <w:rPr>
          <w:rFonts w:ascii="Arial" w:hAnsi="Arial" w:cs="Arial"/>
          <w:b/>
          <w:i/>
          <w:sz w:val="20"/>
          <w:szCs w:val="20"/>
        </w:rPr>
        <w:t xml:space="preserve"> yang melekat padanya</w:t>
      </w:r>
      <w:r w:rsidR="00366A87">
        <w:rPr>
          <w:rFonts w:ascii="Arial" w:hAnsi="Arial" w:cs="Arial"/>
          <w:b/>
          <w:i/>
          <w:sz w:val="20"/>
          <w:szCs w:val="20"/>
        </w:rPr>
        <w:t xml:space="preserve"> untuk</w:t>
      </w:r>
      <w:r w:rsidR="00EC6439" w:rsidRPr="003B376F">
        <w:rPr>
          <w:rFonts w:ascii="Arial" w:hAnsi="Arial" w:cs="Arial"/>
          <w:b/>
          <w:i/>
          <w:sz w:val="20"/>
          <w:szCs w:val="20"/>
        </w:rPr>
        <w:t xml:space="preserve"> di set-up menjadi unjuk kerja sebuah system</w:t>
      </w:r>
      <w:r w:rsidRPr="003B376F">
        <w:rPr>
          <w:rFonts w:ascii="Arial" w:hAnsi="Arial" w:cs="Arial"/>
          <w:sz w:val="20"/>
          <w:szCs w:val="20"/>
        </w:rPr>
        <w:t>.</w:t>
      </w:r>
      <w:r w:rsidR="00D91679" w:rsidRPr="003B376F">
        <w:rPr>
          <w:rFonts w:ascii="Arial" w:hAnsi="Arial" w:cs="Arial"/>
          <w:sz w:val="20"/>
          <w:szCs w:val="20"/>
        </w:rPr>
        <w:t xml:space="preserve"> </w:t>
      </w:r>
      <w:r w:rsidR="00213DDC">
        <w:rPr>
          <w:rFonts w:ascii="Arial" w:hAnsi="Arial" w:cs="Arial"/>
          <w:sz w:val="20"/>
          <w:szCs w:val="20"/>
        </w:rPr>
        <w:t xml:space="preserve">Tujuan </w:t>
      </w:r>
      <w:r w:rsidR="0000552F" w:rsidRPr="003B376F">
        <w:rPr>
          <w:rFonts w:ascii="Arial" w:hAnsi="Arial" w:cs="Arial"/>
          <w:sz w:val="20"/>
          <w:szCs w:val="20"/>
        </w:rPr>
        <w:t>Tender tersebut adalah untuk membangun perangkat-perangkat / system disejumlah lokasi yaitu:</w:t>
      </w:r>
    </w:p>
    <w:p w:rsidR="00E20BDD" w:rsidRDefault="00D91679" w:rsidP="00E20BDD">
      <w:pPr>
        <w:ind w:left="720"/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i/>
          <w:sz w:val="20"/>
          <w:szCs w:val="20"/>
        </w:rPr>
        <w:t>1 (satu) lokasi Sub-HUB di Bitung dan 34 lokasi RCC (SPKKL) dan CSS (Coastal Surveillance System)</w:t>
      </w:r>
      <w:r w:rsidR="008951F8" w:rsidRPr="003B376F">
        <w:rPr>
          <w:rFonts w:ascii="Arial" w:hAnsi="Arial" w:cs="Arial"/>
          <w:i/>
          <w:sz w:val="20"/>
          <w:szCs w:val="20"/>
        </w:rPr>
        <w:t xml:space="preserve"> yang tersebar diberbagai pulau</w:t>
      </w:r>
      <w:r w:rsidR="00E156D9" w:rsidRPr="003B376F">
        <w:rPr>
          <w:rFonts w:ascii="Arial" w:hAnsi="Arial" w:cs="Arial"/>
          <w:i/>
          <w:sz w:val="20"/>
          <w:szCs w:val="20"/>
        </w:rPr>
        <w:t>/wilayah</w:t>
      </w:r>
      <w:r w:rsidR="008951F8" w:rsidRPr="003B376F">
        <w:rPr>
          <w:rFonts w:ascii="Arial" w:hAnsi="Arial" w:cs="Arial"/>
          <w:i/>
          <w:sz w:val="20"/>
          <w:szCs w:val="20"/>
        </w:rPr>
        <w:t xml:space="preserve"> di Indonesia</w:t>
      </w:r>
      <w:r w:rsidRPr="003B376F">
        <w:rPr>
          <w:rFonts w:ascii="Arial" w:hAnsi="Arial" w:cs="Arial"/>
          <w:i/>
          <w:sz w:val="20"/>
          <w:szCs w:val="20"/>
        </w:rPr>
        <w:t>.</w:t>
      </w:r>
      <w:r w:rsidR="00E20BDD">
        <w:rPr>
          <w:rFonts w:ascii="Arial" w:hAnsi="Arial" w:cs="Arial"/>
          <w:sz w:val="20"/>
          <w:szCs w:val="20"/>
        </w:rPr>
        <w:t xml:space="preserve"> </w:t>
      </w:r>
    </w:p>
    <w:p w:rsidR="00EC3971" w:rsidRDefault="008D375A" w:rsidP="00EC3971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Didalam pengadaan barang ini ada juga perangkat-perangkat yang harus berfungsi secara terintegrasi yaitu:</w:t>
      </w:r>
    </w:p>
    <w:tbl>
      <w:tblPr>
        <w:tblStyle w:val="KisiTabel"/>
        <w:tblW w:w="0" w:type="auto"/>
        <w:tblInd w:w="2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2"/>
        <w:gridCol w:w="3598"/>
      </w:tblGrid>
      <w:tr w:rsidR="008D375A" w:rsidTr="008D375A">
        <w:tc>
          <w:tcPr>
            <w:tcW w:w="4675" w:type="dxa"/>
          </w:tcPr>
          <w:p w:rsidR="008D375A" w:rsidRDefault="008D375A" w:rsidP="008D375A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center</w:t>
            </w:r>
          </w:p>
          <w:p w:rsidR="008D375A" w:rsidRDefault="008D375A" w:rsidP="008D375A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Dashboard</w:t>
            </w:r>
          </w:p>
          <w:p w:rsidR="008D375A" w:rsidRDefault="008D375A" w:rsidP="008D375A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Podcast</w:t>
            </w:r>
          </w:p>
        </w:tc>
        <w:tc>
          <w:tcPr>
            <w:tcW w:w="4675" w:type="dxa"/>
          </w:tcPr>
          <w:p w:rsidR="008D375A" w:rsidRDefault="008D375A" w:rsidP="008D375A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Softswitch</w:t>
            </w:r>
          </w:p>
          <w:p w:rsidR="008D375A" w:rsidRDefault="008D375A" w:rsidP="008D375A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processing</w:t>
            </w:r>
          </w:p>
          <w:p w:rsidR="008D375A" w:rsidRDefault="008D375A" w:rsidP="008D375A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Voice Comm System</w:t>
            </w:r>
          </w:p>
        </w:tc>
      </w:tr>
    </w:tbl>
    <w:p w:rsidR="00E20BDD" w:rsidRDefault="00E20BDD" w:rsidP="008D375A">
      <w:pPr>
        <w:rPr>
          <w:rFonts w:ascii="Arial" w:hAnsi="Arial" w:cs="Arial"/>
          <w:sz w:val="20"/>
          <w:szCs w:val="20"/>
        </w:rPr>
      </w:pPr>
    </w:p>
    <w:p w:rsidR="00EC3971" w:rsidRDefault="00EC3971" w:rsidP="008D375A">
      <w:pPr>
        <w:rPr>
          <w:rFonts w:ascii="Arial" w:hAnsi="Arial" w:cs="Arial"/>
          <w:sz w:val="20"/>
          <w:szCs w:val="20"/>
        </w:rPr>
      </w:pPr>
    </w:p>
    <w:p w:rsidR="00E20BDD" w:rsidRDefault="008D375A" w:rsidP="008D37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12777" cy="3771900"/>
            <wp:effectExtent l="0" t="0" r="0" b="0"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belum DR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46" cy="37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DD" w:rsidRDefault="00E20BDD" w:rsidP="0000552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  <w:t>Pada dasarnya proyek ini terdiri</w:t>
      </w:r>
      <w:r w:rsidR="000C3D42">
        <w:rPr>
          <w:rFonts w:ascii="Arial" w:hAnsi="Arial" w:cs="Arial"/>
          <w:sz w:val="20"/>
          <w:szCs w:val="20"/>
        </w:rPr>
        <w:t xml:space="preserve"> </w:t>
      </w:r>
      <w:r w:rsidR="008D375A">
        <w:rPr>
          <w:rFonts w:ascii="Arial" w:hAnsi="Arial" w:cs="Arial"/>
          <w:sz w:val="20"/>
          <w:szCs w:val="20"/>
        </w:rPr>
        <w:t>atas</w:t>
      </w:r>
      <w:r w:rsidR="000C3D42">
        <w:rPr>
          <w:rFonts w:ascii="Arial" w:hAnsi="Arial" w:cs="Arial"/>
          <w:sz w:val="20"/>
          <w:szCs w:val="20"/>
        </w:rPr>
        <w:t xml:space="preserve"> kelompok pekerjaan </w:t>
      </w:r>
      <w:r w:rsidR="008D375A">
        <w:rPr>
          <w:rFonts w:ascii="Arial" w:hAnsi="Arial" w:cs="Arial"/>
          <w:sz w:val="20"/>
          <w:szCs w:val="20"/>
        </w:rPr>
        <w:t>yang secara umum tidak bisa dikurangi velume pekerjaannya dan pekerjaan yang bisa dikurangi volume pekerjaan</w:t>
      </w:r>
      <w:r w:rsidR="00F92C23">
        <w:rPr>
          <w:rFonts w:ascii="Arial" w:hAnsi="Arial" w:cs="Arial"/>
          <w:sz w:val="20"/>
          <w:szCs w:val="20"/>
        </w:rPr>
        <w:t>nya serta porsi pekerjaan engineering yang sangat berarti.</w:t>
      </w:r>
    </w:p>
    <w:p w:rsidR="008D375A" w:rsidRDefault="008D375A" w:rsidP="008D375A">
      <w:pPr>
        <w:pStyle w:val="DaftarParagraf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Kelompok pekerjaan yang secara umum tidak bisa dikurangi volume pekerjaannya adalah:</w:t>
      </w:r>
    </w:p>
    <w:p w:rsidR="008D375A" w:rsidRDefault="008D375A" w:rsidP="008D375A">
      <w:pPr>
        <w:pStyle w:val="DaftarParagraf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HUB VSAT</w:t>
      </w:r>
    </w:p>
    <w:p w:rsidR="008D375A" w:rsidRDefault="008D375A" w:rsidP="008D375A">
      <w:pPr>
        <w:pStyle w:val="DaftarParagraf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Command Control Center </w:t>
      </w:r>
      <w:r w:rsidR="005D74F3">
        <w:rPr>
          <w:rFonts w:ascii="Arial" w:hAnsi="Arial" w:cs="Arial"/>
          <w:sz w:val="20"/>
          <w:szCs w:val="20"/>
        </w:rPr>
        <w:t xml:space="preserve">(C3) </w:t>
      </w:r>
      <w:r>
        <w:rPr>
          <w:rFonts w:ascii="Arial" w:hAnsi="Arial" w:cs="Arial"/>
          <w:sz w:val="20"/>
          <w:szCs w:val="20"/>
        </w:rPr>
        <w:t>berikut kelengkapannya.</w:t>
      </w:r>
    </w:p>
    <w:p w:rsidR="008D375A" w:rsidRDefault="008D375A" w:rsidP="008D375A">
      <w:pPr>
        <w:pStyle w:val="DaftarParagraf"/>
        <w:ind w:left="2880"/>
        <w:rPr>
          <w:rFonts w:ascii="Arial" w:hAnsi="Arial" w:cs="Arial"/>
          <w:sz w:val="20"/>
          <w:szCs w:val="20"/>
        </w:rPr>
      </w:pPr>
    </w:p>
    <w:p w:rsidR="008D375A" w:rsidRDefault="008D375A" w:rsidP="008D375A">
      <w:pPr>
        <w:pStyle w:val="DaftarParagraf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Kelompok pekerjaan yang secara umum bisa dikurangi volume pekerjaannya adalah jumlah lokasi remote berikut kelengkapannya.</w:t>
      </w:r>
    </w:p>
    <w:p w:rsidR="00F92C23" w:rsidRDefault="00F92C23" w:rsidP="00F92C23">
      <w:pPr>
        <w:pStyle w:val="DaftarParagraf"/>
        <w:ind w:left="1440"/>
        <w:rPr>
          <w:rFonts w:ascii="Arial" w:hAnsi="Arial" w:cs="Arial"/>
          <w:sz w:val="20"/>
          <w:szCs w:val="20"/>
        </w:rPr>
      </w:pPr>
    </w:p>
    <w:p w:rsidR="00F92C23" w:rsidRDefault="005D74F3" w:rsidP="008D375A">
      <w:pPr>
        <w:pStyle w:val="DaftarParagraf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</w:t>
      </w:r>
      <w:r w:rsidR="00F92C23">
        <w:rPr>
          <w:rFonts w:ascii="Arial" w:hAnsi="Arial" w:cs="Arial"/>
          <w:sz w:val="20"/>
          <w:szCs w:val="20"/>
        </w:rPr>
        <w:t>rsi pekerjaan engineering:</w:t>
      </w:r>
    </w:p>
    <w:p w:rsidR="00F92C23" w:rsidRDefault="00F92C23" w:rsidP="00F92C23">
      <w:pPr>
        <w:pStyle w:val="DaftarParagraf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Adalah pekerjaan men</w:t>
      </w:r>
      <w:r w:rsidR="005D74F3">
        <w:rPr>
          <w:rFonts w:ascii="Arial" w:hAnsi="Arial" w:cs="Arial"/>
          <w:sz w:val="20"/>
          <w:szCs w:val="20"/>
        </w:rPr>
        <w:t>gintegrasikan seluruh perangkat baru dalam pengadaan BCSS.</w:t>
      </w:r>
    </w:p>
    <w:p w:rsidR="00F92C23" w:rsidRDefault="00F92C23" w:rsidP="00F92C23">
      <w:pPr>
        <w:pStyle w:val="DaftarParagraf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Mengintegrasikan system perangkat baru BCSS dengan perangkat eksisting BIIS menjadikan system BIIS yang baru.</w:t>
      </w:r>
    </w:p>
    <w:p w:rsidR="00F92C23" w:rsidRDefault="00F92C23" w:rsidP="00F92C23">
      <w:pPr>
        <w:pStyle w:val="DaftarParagraf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Pekerjan ini menjadi rumit ketika diketahui bahwa BIIS adalah system yang </w:t>
      </w:r>
      <w:r w:rsidR="005D74F3">
        <w:rPr>
          <w:rFonts w:ascii="Arial" w:hAnsi="Arial" w:cs="Arial"/>
          <w:sz w:val="20"/>
          <w:szCs w:val="20"/>
        </w:rPr>
        <w:t>keberadaannya tidak utuh, serta adanya perangkat sensor yang tidak memenuhi syarat untuk diintegrasikan.</w:t>
      </w:r>
    </w:p>
    <w:p w:rsidR="008D375A" w:rsidRPr="008D375A" w:rsidRDefault="008D375A" w:rsidP="008D375A">
      <w:pPr>
        <w:pStyle w:val="DaftarParagraf"/>
        <w:ind w:left="2160"/>
        <w:rPr>
          <w:rFonts w:ascii="Arial" w:hAnsi="Arial" w:cs="Arial"/>
          <w:sz w:val="20"/>
          <w:szCs w:val="20"/>
        </w:rPr>
      </w:pPr>
    </w:p>
    <w:p w:rsidR="00E20BDD" w:rsidRDefault="00E20BDD" w:rsidP="00F92C23">
      <w:pPr>
        <w:rPr>
          <w:rFonts w:ascii="Arial" w:hAnsi="Arial" w:cs="Arial"/>
          <w:sz w:val="20"/>
          <w:szCs w:val="20"/>
        </w:rPr>
      </w:pPr>
    </w:p>
    <w:p w:rsidR="00D91679" w:rsidRPr="005D74F3" w:rsidRDefault="00F6779E">
      <w:pPr>
        <w:rPr>
          <w:rFonts w:ascii="Arial" w:hAnsi="Arial" w:cs="Arial"/>
          <w:b/>
          <w:i/>
          <w:sz w:val="24"/>
          <w:szCs w:val="24"/>
        </w:rPr>
      </w:pPr>
      <w:r w:rsidRPr="005D74F3">
        <w:rPr>
          <w:rFonts w:ascii="Arial" w:hAnsi="Arial" w:cs="Arial"/>
          <w:b/>
          <w:i/>
          <w:sz w:val="24"/>
          <w:szCs w:val="24"/>
        </w:rPr>
        <w:t>Des</w:t>
      </w:r>
      <w:r w:rsidR="0000552F" w:rsidRPr="005D74F3">
        <w:rPr>
          <w:rFonts w:ascii="Arial" w:hAnsi="Arial" w:cs="Arial"/>
          <w:b/>
          <w:i/>
          <w:sz w:val="24"/>
          <w:szCs w:val="24"/>
        </w:rPr>
        <w:t>ign Review Meet</w:t>
      </w:r>
      <w:r w:rsidRPr="005D74F3">
        <w:rPr>
          <w:rFonts w:ascii="Arial" w:hAnsi="Arial" w:cs="Arial"/>
          <w:b/>
          <w:i/>
          <w:sz w:val="24"/>
          <w:szCs w:val="24"/>
        </w:rPr>
        <w:t>ing (DRM)</w:t>
      </w:r>
      <w:r w:rsidR="00D91679" w:rsidRPr="005D74F3">
        <w:rPr>
          <w:rFonts w:ascii="Arial" w:hAnsi="Arial" w:cs="Arial"/>
          <w:b/>
          <w:i/>
          <w:sz w:val="24"/>
          <w:szCs w:val="24"/>
        </w:rPr>
        <w:t>:</w:t>
      </w:r>
    </w:p>
    <w:p w:rsidR="005D74F3" w:rsidRDefault="000F104F">
      <w:pPr>
        <w:rPr>
          <w:rFonts w:ascii="Arial" w:hAnsi="Arial" w:cs="Arial"/>
        </w:rPr>
      </w:pPr>
      <w:r>
        <w:rPr>
          <w:rFonts w:ascii="Arial" w:hAnsi="Arial" w:cs="Arial"/>
        </w:rPr>
        <w:tab/>
        <w:t>Adalah kegiatan untuk menentukan volume dan jenis pekerjaan yang akan dilakukan sehubungan dengan berkurangnya anggaran yang tersedia.</w:t>
      </w:r>
    </w:p>
    <w:p w:rsidR="000F104F" w:rsidRDefault="000F104F">
      <w:pPr>
        <w:rPr>
          <w:rFonts w:ascii="Arial" w:hAnsi="Arial" w:cs="Arial"/>
        </w:rPr>
      </w:pPr>
      <w:r>
        <w:rPr>
          <w:rFonts w:ascii="Arial" w:hAnsi="Arial" w:cs="Arial"/>
        </w:rPr>
        <w:t>Dalam DRM sama sekali tidak dilakukan negosiasi harga, namun hanya memastikan jenis-jenis pekerjaan dan volumenya dengan harga yang diambil dari daftar barang</w:t>
      </w:r>
      <w:r w:rsidR="00C8333F">
        <w:rPr>
          <w:rFonts w:ascii="Arial" w:hAnsi="Arial" w:cs="Arial"/>
        </w:rPr>
        <w:t xml:space="preserve"> dan harga</w:t>
      </w:r>
      <w:r>
        <w:rPr>
          <w:rFonts w:ascii="Arial" w:hAnsi="Arial" w:cs="Arial"/>
        </w:rPr>
        <w:t xml:space="preserve"> hasil tender yang sudah dimenangkan oleh CMI tersebut.</w:t>
      </w:r>
    </w:p>
    <w:p w:rsidR="000F104F" w:rsidRDefault="000F104F">
      <w:pPr>
        <w:rPr>
          <w:rFonts w:ascii="Arial" w:hAnsi="Arial" w:cs="Arial"/>
        </w:rPr>
      </w:pPr>
      <w:r>
        <w:rPr>
          <w:rFonts w:ascii="Arial" w:hAnsi="Arial" w:cs="Arial"/>
        </w:rPr>
        <w:t>Dari hasil DRM tersebut disepakati yang dibangun adalah:</w:t>
      </w:r>
    </w:p>
    <w:p w:rsidR="000F104F" w:rsidRDefault="000F104F" w:rsidP="000F104F">
      <w:pPr>
        <w:pStyle w:val="DaftarParagraf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Perangkat utama</w:t>
      </w:r>
      <w:r w:rsidR="00CE1BD4">
        <w:rPr>
          <w:rFonts w:ascii="Arial" w:hAnsi="Arial" w:cs="Arial"/>
        </w:rPr>
        <w:t>:</w:t>
      </w:r>
    </w:p>
    <w:p w:rsidR="00CE1BD4" w:rsidRDefault="00CE1BD4" w:rsidP="00CE1BD4">
      <w:pPr>
        <w:pStyle w:val="DaftarParagraf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VSAT HUB</w:t>
      </w:r>
    </w:p>
    <w:p w:rsidR="00CE1BD4" w:rsidRDefault="00CE1BD4" w:rsidP="00CE1BD4">
      <w:pPr>
        <w:pStyle w:val="DaftarParagraf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Command Control Center:</w:t>
      </w:r>
    </w:p>
    <w:tbl>
      <w:tblPr>
        <w:tblStyle w:val="KisiTabel"/>
        <w:tblpPr w:leftFromText="180" w:rightFromText="180" w:vertAnchor="text" w:horzAnchor="page" w:tblpX="4441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3420"/>
      </w:tblGrid>
      <w:tr w:rsidR="00CE1BD4" w:rsidTr="00CE1BD4">
        <w:tc>
          <w:tcPr>
            <w:tcW w:w="2520" w:type="dxa"/>
          </w:tcPr>
          <w:p w:rsidR="00CE1BD4" w:rsidRDefault="00CE1BD4" w:rsidP="00CE1BD4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center</w:t>
            </w:r>
          </w:p>
          <w:p w:rsidR="00CE1BD4" w:rsidRDefault="00CE1BD4" w:rsidP="00CE1BD4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Dashboard</w:t>
            </w:r>
          </w:p>
          <w:p w:rsidR="00CE1BD4" w:rsidRDefault="00CE1BD4" w:rsidP="00CE1BD4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Podcast</w:t>
            </w:r>
          </w:p>
        </w:tc>
        <w:tc>
          <w:tcPr>
            <w:tcW w:w="3420" w:type="dxa"/>
          </w:tcPr>
          <w:p w:rsidR="00CE1BD4" w:rsidRDefault="00CE1BD4" w:rsidP="00CE1BD4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Softswitch</w:t>
            </w:r>
          </w:p>
          <w:p w:rsidR="00CE1BD4" w:rsidRDefault="00CE1BD4" w:rsidP="00CE1BD4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processing</w:t>
            </w:r>
          </w:p>
          <w:p w:rsidR="00CE1BD4" w:rsidRDefault="00CE1BD4" w:rsidP="00CE1BD4">
            <w:pPr>
              <w:pStyle w:val="DaftarParagraf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Voice Comm System</w:t>
            </w:r>
          </w:p>
        </w:tc>
      </w:tr>
    </w:tbl>
    <w:p w:rsidR="00CE1BD4" w:rsidRPr="00CE1BD4" w:rsidRDefault="00CE1BD4" w:rsidP="00CE1BD4">
      <w:pPr>
        <w:pStyle w:val="DaftarParagraf"/>
        <w:ind w:left="288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0F104F" w:rsidRDefault="000F104F" w:rsidP="000F104F">
      <w:pPr>
        <w:pStyle w:val="DaftarParagraf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Lokasi remote yang mewakili Indonesia bagian timur, Indonesia baian utara, Indonesia bagian barat dan Jakarta.</w:t>
      </w:r>
    </w:p>
    <w:p w:rsidR="00CE1BD4" w:rsidRDefault="00CE1BD4" w:rsidP="00CE1BD4">
      <w:pPr>
        <w:pStyle w:val="DaftarParagraf"/>
        <w:ind w:left="1440"/>
        <w:rPr>
          <w:rFonts w:ascii="Arial" w:hAnsi="Arial" w:cs="Arial"/>
        </w:rPr>
      </w:pPr>
    </w:p>
    <w:p w:rsidR="000F104F" w:rsidRDefault="000F104F" w:rsidP="000F104F">
      <w:pPr>
        <w:pStyle w:val="DaftarParagraf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Bangunan Sub-HUB bukanya berupa shelter lagi namun berupa bangunan yang permanen.</w:t>
      </w:r>
    </w:p>
    <w:p w:rsidR="00CE1BD4" w:rsidRDefault="00CE1BD4" w:rsidP="00CE1BD4">
      <w:pPr>
        <w:pStyle w:val="DaftarParagraf"/>
        <w:ind w:left="1440"/>
        <w:rPr>
          <w:rFonts w:ascii="Arial" w:hAnsi="Arial" w:cs="Arial"/>
        </w:rPr>
      </w:pPr>
    </w:p>
    <w:p w:rsidR="00CE1BD4" w:rsidRDefault="00514FBE" w:rsidP="000F104F">
      <w:pPr>
        <w:pStyle w:val="DaftarParagraf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Harus diadaka</w:t>
      </w:r>
      <w:r w:rsidR="00CE1BD4">
        <w:rPr>
          <w:rFonts w:ascii="Arial" w:hAnsi="Arial" w:cs="Arial"/>
        </w:rPr>
        <w:t>n training dan pendampingan sampai personil Bakamla paham betul menggunakan dan mengoperasikan perangkat/system baru tersebut.</w:t>
      </w:r>
    </w:p>
    <w:p w:rsidR="000F104F" w:rsidRDefault="000F104F" w:rsidP="000F104F">
      <w:pPr>
        <w:rPr>
          <w:rFonts w:ascii="Arial" w:hAnsi="Arial" w:cs="Arial"/>
        </w:rPr>
      </w:pPr>
    </w:p>
    <w:p w:rsidR="005D74F3" w:rsidRDefault="000F104F" w:rsidP="00CE1BD4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5780" cy="4330106"/>
            <wp:effectExtent l="0" t="0" r="0" b="0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telah DR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089" cy="434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9C" w:rsidRDefault="009B529C" w:rsidP="00C5703E">
      <w:pPr>
        <w:rPr>
          <w:rFonts w:ascii="Arial" w:hAnsi="Arial" w:cs="Arial"/>
          <w:sz w:val="24"/>
          <w:szCs w:val="24"/>
        </w:rPr>
      </w:pPr>
      <w:r w:rsidRPr="009B529C">
        <w:rPr>
          <w:rFonts w:ascii="Arial" w:hAnsi="Arial" w:cs="Arial"/>
          <w:b/>
          <w:i/>
          <w:sz w:val="24"/>
          <w:szCs w:val="24"/>
        </w:rPr>
        <w:t>PENGGUNAAN  DANA/ANGGARAN DALAM KONTRAK:</w:t>
      </w:r>
    </w:p>
    <w:p w:rsidR="009B529C" w:rsidRPr="009B529C" w:rsidRDefault="009B529C" w:rsidP="00C5703E">
      <w:pPr>
        <w:rPr>
          <w:rFonts w:ascii="Arial" w:hAnsi="Arial" w:cs="Arial"/>
        </w:rPr>
      </w:pPr>
    </w:p>
    <w:p w:rsidR="009B529C" w:rsidRPr="003B376F" w:rsidRDefault="009B529C" w:rsidP="00C5703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3B376F">
        <w:rPr>
          <w:rFonts w:ascii="Arial" w:hAnsi="Arial" w:cs="Arial"/>
          <w:sz w:val="20"/>
          <w:szCs w:val="20"/>
        </w:rPr>
        <w:t>Nilai kontrak termasuk pajak adalah Rp 170.579.594.000,- sedangkan nilai kontrak tanpa pajak adalah Rp 155.072.358.182,-.</w:t>
      </w:r>
    </w:p>
    <w:p w:rsidR="009B529C" w:rsidRPr="003B376F" w:rsidRDefault="009B529C" w:rsidP="00C5703E">
      <w:p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Penggunaan anggaran adalah untuk:</w:t>
      </w:r>
    </w:p>
    <w:p w:rsidR="009B529C" w:rsidRPr="003B376F" w:rsidRDefault="009B529C" w:rsidP="009B529C">
      <w:pPr>
        <w:pStyle w:val="DaftarParagraf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Belanja barang jadi</w:t>
      </w:r>
      <w:r w:rsidR="00BE537B" w:rsidRPr="003B376F">
        <w:rPr>
          <w:rFonts w:ascii="Arial" w:hAnsi="Arial" w:cs="Arial"/>
          <w:sz w:val="20"/>
          <w:szCs w:val="20"/>
        </w:rPr>
        <w:t xml:space="preserve"> kepihak ke-3</w:t>
      </w:r>
    </w:p>
    <w:p w:rsidR="00BE537B" w:rsidRPr="003B376F" w:rsidRDefault="00BE537B" w:rsidP="009B529C">
      <w:pPr>
        <w:pStyle w:val="DaftarParagraf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Belanja barang buatan CMI</w:t>
      </w:r>
    </w:p>
    <w:p w:rsidR="00BE537B" w:rsidRDefault="00BE537B" w:rsidP="009B529C">
      <w:pPr>
        <w:pStyle w:val="DaftarParagraf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Belanja jasa:</w:t>
      </w:r>
    </w:p>
    <w:p w:rsidR="003B376F" w:rsidRPr="003B376F" w:rsidRDefault="003B376F" w:rsidP="003B376F">
      <w:pPr>
        <w:pStyle w:val="DaftarParagraf"/>
        <w:ind w:left="1440"/>
        <w:rPr>
          <w:rFonts w:ascii="Arial" w:hAnsi="Arial" w:cs="Arial"/>
          <w:sz w:val="20"/>
          <w:szCs w:val="20"/>
        </w:rPr>
      </w:pPr>
    </w:p>
    <w:p w:rsidR="00BE537B" w:rsidRPr="003B376F" w:rsidRDefault="00BE537B" w:rsidP="00BE537B">
      <w:pPr>
        <w:pStyle w:val="DaftarParagraf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Jasa management project</w:t>
      </w:r>
    </w:p>
    <w:p w:rsidR="00BE537B" w:rsidRPr="003B376F" w:rsidRDefault="00BE537B" w:rsidP="00BE537B">
      <w:pPr>
        <w:pStyle w:val="DaftarParagraf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Jasa engineering kesisteman</w:t>
      </w:r>
    </w:p>
    <w:p w:rsidR="00BE537B" w:rsidRPr="003B376F" w:rsidRDefault="00BE537B" w:rsidP="00BE537B">
      <w:pPr>
        <w:pStyle w:val="DaftarParagraf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Jasa Instalasi dan integrasi kesisteman serta pengujian</w:t>
      </w:r>
    </w:p>
    <w:p w:rsidR="00BE537B" w:rsidRPr="003B376F" w:rsidRDefault="00BE537B" w:rsidP="00BE537B">
      <w:pPr>
        <w:pStyle w:val="DaftarParagraf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Jasa pengiriman barang</w:t>
      </w:r>
    </w:p>
    <w:p w:rsidR="00BE537B" w:rsidRPr="003B376F" w:rsidRDefault="00BE537B" w:rsidP="00BE537B">
      <w:pPr>
        <w:pStyle w:val="DaftarParagraf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Jasa berupa biaya perjalanan dinas</w:t>
      </w:r>
    </w:p>
    <w:p w:rsidR="00BE537B" w:rsidRPr="003B376F" w:rsidRDefault="00BE537B" w:rsidP="00BE537B">
      <w:pPr>
        <w:pStyle w:val="DaftarParagraf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Jasa berupa overhead perusahaan sesuai proporsi pekerjaan Bakamla terhadap seluruh pekerjaan yang diterima CMI pada saat itu.</w:t>
      </w:r>
    </w:p>
    <w:p w:rsidR="00BE537B" w:rsidRPr="003B376F" w:rsidRDefault="00BE537B" w:rsidP="00BE537B">
      <w:pPr>
        <w:pStyle w:val="DaftarParagraf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>Jasa pemeliharaan termasuk sukucadang (hot spare/recommended spare)</w:t>
      </w:r>
    </w:p>
    <w:p w:rsidR="00BE537B" w:rsidRDefault="00BE537B" w:rsidP="00BE537B">
      <w:pPr>
        <w:pStyle w:val="DaftarParagraf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 xml:space="preserve">Jasa pendidikan, training dan pendampingan.  </w:t>
      </w:r>
    </w:p>
    <w:p w:rsidR="003B376F" w:rsidRPr="003B376F" w:rsidRDefault="003B376F" w:rsidP="003B376F">
      <w:pPr>
        <w:pStyle w:val="DaftarParagraf"/>
        <w:ind w:left="2160"/>
        <w:rPr>
          <w:rFonts w:ascii="Arial" w:hAnsi="Arial" w:cs="Arial"/>
          <w:sz w:val="20"/>
          <w:szCs w:val="20"/>
        </w:rPr>
      </w:pPr>
    </w:p>
    <w:p w:rsidR="00502407" w:rsidRPr="003B376F" w:rsidRDefault="00502407" w:rsidP="00502407">
      <w:pPr>
        <w:pStyle w:val="DaftarParagraf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 xml:space="preserve">Belanja </w:t>
      </w:r>
      <w:r w:rsidR="00C45F1C" w:rsidRPr="003B376F">
        <w:rPr>
          <w:rFonts w:ascii="Arial" w:hAnsi="Arial" w:cs="Arial"/>
          <w:sz w:val="20"/>
          <w:szCs w:val="20"/>
        </w:rPr>
        <w:t>pembangunan gedung (</w:t>
      </w:r>
      <w:r w:rsidRPr="003B376F">
        <w:rPr>
          <w:rFonts w:ascii="Arial" w:hAnsi="Arial" w:cs="Arial"/>
          <w:sz w:val="20"/>
          <w:szCs w:val="20"/>
        </w:rPr>
        <w:t>pekerjaan sipil</w:t>
      </w:r>
      <w:r w:rsidR="00C45F1C" w:rsidRPr="003B376F">
        <w:rPr>
          <w:rFonts w:ascii="Arial" w:hAnsi="Arial" w:cs="Arial"/>
          <w:sz w:val="20"/>
          <w:szCs w:val="20"/>
        </w:rPr>
        <w:t>)</w:t>
      </w:r>
      <w:r w:rsidRPr="003B376F">
        <w:rPr>
          <w:rFonts w:ascii="Arial" w:hAnsi="Arial" w:cs="Arial"/>
          <w:sz w:val="20"/>
          <w:szCs w:val="20"/>
        </w:rPr>
        <w:t xml:space="preserve"> dan interior.</w:t>
      </w:r>
    </w:p>
    <w:p w:rsidR="001C1741" w:rsidRPr="00CE1BD4" w:rsidRDefault="001C1741" w:rsidP="00C45F1C">
      <w:p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lastRenderedPageBreak/>
        <w:t>Keterangan diatas diuraikan seperti dalam table dibawah ini:</w:t>
      </w:r>
    </w:p>
    <w:p w:rsidR="00C45F1C" w:rsidRDefault="00C45F1C" w:rsidP="00C45F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3B376F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6A95A675">
            <wp:extent cx="4337050" cy="5770840"/>
            <wp:effectExtent l="0" t="0" r="6350" b="1905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64" cy="580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76F" w:rsidRDefault="00C45F1C" w:rsidP="00C570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>
        <w:rPr>
          <w:rFonts w:ascii="Arial" w:hAnsi="Arial" w:cs="Arial"/>
          <w:noProof/>
        </w:rPr>
        <w:drawing>
          <wp:inline distT="0" distB="0" distL="0" distR="0" wp14:anchorId="0DC058B2">
            <wp:extent cx="2565400" cy="1924050"/>
            <wp:effectExtent l="0" t="0" r="6350" b="0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89" cy="195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F59" w:rsidRPr="004968B5" w:rsidRDefault="00AD08D9" w:rsidP="003B376F">
      <w:pPr>
        <w:rPr>
          <w:rFonts w:ascii="Arial" w:hAnsi="Arial" w:cs="Arial"/>
          <w:b/>
          <w:i/>
          <w:sz w:val="24"/>
          <w:szCs w:val="24"/>
        </w:rPr>
      </w:pPr>
      <w:r w:rsidRPr="002C3B5B">
        <w:rPr>
          <w:rFonts w:ascii="Arial" w:hAnsi="Arial" w:cs="Arial"/>
          <w:b/>
          <w:i/>
          <w:sz w:val="24"/>
          <w:szCs w:val="24"/>
        </w:rPr>
        <w:lastRenderedPageBreak/>
        <w:t>INTEGRATED MONITORING COMMAND AND CONTROL SYSTEM (IMC2-SYSTEM):</w:t>
      </w:r>
    </w:p>
    <w:p w:rsidR="002C3B5B" w:rsidRDefault="00644E46" w:rsidP="003B376F">
      <w:pPr>
        <w:ind w:firstLine="720"/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 xml:space="preserve">Upaya engineering mewujudkan </w:t>
      </w:r>
      <w:r w:rsidRPr="003B376F">
        <w:rPr>
          <w:rFonts w:ascii="Arial" w:hAnsi="Arial" w:cs="Arial"/>
          <w:b/>
          <w:i/>
          <w:sz w:val="20"/>
          <w:szCs w:val="20"/>
        </w:rPr>
        <w:t>BCSS</w:t>
      </w:r>
      <w:r w:rsidRPr="003B376F">
        <w:rPr>
          <w:rFonts w:ascii="Arial" w:hAnsi="Arial" w:cs="Arial"/>
          <w:sz w:val="20"/>
          <w:szCs w:val="20"/>
        </w:rPr>
        <w:t xml:space="preserve"> yang terintegrasi dengan </w:t>
      </w:r>
      <w:r w:rsidRPr="003B376F">
        <w:rPr>
          <w:rFonts w:ascii="Arial" w:hAnsi="Arial" w:cs="Arial"/>
          <w:b/>
          <w:i/>
          <w:sz w:val="20"/>
          <w:szCs w:val="20"/>
        </w:rPr>
        <w:t>BIIS</w:t>
      </w:r>
      <w:r w:rsidRPr="003B376F">
        <w:rPr>
          <w:rFonts w:ascii="Arial" w:hAnsi="Arial" w:cs="Arial"/>
          <w:sz w:val="20"/>
          <w:szCs w:val="20"/>
        </w:rPr>
        <w:t xml:space="preserve"> menghasilkan sebuah produk </w:t>
      </w:r>
      <w:r w:rsidRPr="003B376F">
        <w:rPr>
          <w:rFonts w:ascii="Arial" w:hAnsi="Arial" w:cs="Arial"/>
          <w:b/>
          <w:i/>
          <w:sz w:val="20"/>
          <w:szCs w:val="20"/>
        </w:rPr>
        <w:t>IMC2-S</w:t>
      </w:r>
      <w:r w:rsidRPr="003B376F">
        <w:rPr>
          <w:rFonts w:ascii="Arial" w:hAnsi="Arial" w:cs="Arial"/>
          <w:sz w:val="20"/>
          <w:szCs w:val="20"/>
        </w:rPr>
        <w:t xml:space="preserve"> yang men</w:t>
      </w:r>
      <w:r w:rsidR="002C3B5B" w:rsidRPr="003B376F">
        <w:rPr>
          <w:rFonts w:ascii="Arial" w:hAnsi="Arial" w:cs="Arial"/>
          <w:sz w:val="20"/>
          <w:szCs w:val="20"/>
        </w:rPr>
        <w:t xml:space="preserve">jadi mesin utama </w:t>
      </w:r>
      <w:r w:rsidR="002C3B5B" w:rsidRPr="00CE1BD4">
        <w:rPr>
          <w:rFonts w:ascii="Arial" w:hAnsi="Arial" w:cs="Arial"/>
          <w:b/>
          <w:i/>
          <w:sz w:val="20"/>
          <w:szCs w:val="20"/>
        </w:rPr>
        <w:t>BIIS yang baru</w:t>
      </w:r>
      <w:r w:rsidR="002C3B5B" w:rsidRPr="003B376F">
        <w:rPr>
          <w:rFonts w:ascii="Arial" w:hAnsi="Arial" w:cs="Arial"/>
          <w:sz w:val="20"/>
          <w:szCs w:val="20"/>
        </w:rPr>
        <w:t>.</w:t>
      </w:r>
      <w:r w:rsidRPr="003B376F">
        <w:rPr>
          <w:rFonts w:ascii="Arial" w:hAnsi="Arial" w:cs="Arial"/>
          <w:sz w:val="20"/>
          <w:szCs w:val="20"/>
        </w:rPr>
        <w:t xml:space="preserve"> </w:t>
      </w:r>
    </w:p>
    <w:p w:rsidR="00CA1F59" w:rsidRPr="003B376F" w:rsidRDefault="00CA1F59" w:rsidP="003B376F">
      <w:pPr>
        <w:ind w:firstLine="720"/>
        <w:rPr>
          <w:rFonts w:ascii="Arial" w:hAnsi="Arial" w:cs="Arial"/>
          <w:sz w:val="20"/>
          <w:szCs w:val="20"/>
        </w:rPr>
      </w:pP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4"/>
        <w:gridCol w:w="3128"/>
        <w:gridCol w:w="3128"/>
      </w:tblGrid>
      <w:tr w:rsidR="002C3B5B" w:rsidTr="002C3B5B">
        <w:tc>
          <w:tcPr>
            <w:tcW w:w="3116" w:type="dxa"/>
          </w:tcPr>
          <w:p w:rsidR="00601CD3" w:rsidRDefault="00601CD3" w:rsidP="00C5703E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3D5A3CD" wp14:editId="1C89FE45">
                  <wp:extent cx="1871176" cy="264795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812" cy="265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601CD3" w:rsidRDefault="00601CD3" w:rsidP="00C5703E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87584AA" wp14:editId="4A3D3436">
                  <wp:extent cx="1884638" cy="2667000"/>
                  <wp:effectExtent l="0" t="0" r="190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69" cy="267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601CD3" w:rsidRDefault="002C3B5B" w:rsidP="00C5703E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E2166D8" wp14:editId="5D797E0E">
                  <wp:extent cx="1884638" cy="2667000"/>
                  <wp:effectExtent l="0" t="0" r="190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844" cy="267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642" w:rsidRPr="003B376F" w:rsidRDefault="00827642" w:rsidP="00C5703E">
      <w:pPr>
        <w:rPr>
          <w:rFonts w:ascii="Arial" w:hAnsi="Arial" w:cs="Arial"/>
          <w:sz w:val="20"/>
          <w:szCs w:val="20"/>
        </w:rPr>
      </w:pPr>
    </w:p>
    <w:p w:rsidR="00827642" w:rsidRPr="003B376F" w:rsidRDefault="00827642" w:rsidP="00C5703E">
      <w:p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ab/>
        <w:t>Produk IMC2-S merupakan produk yang secara umum dapat dipergunakan oleh instasi-instansi lain yang membutuhkan system kontrol, monitoring dan pengendalian.</w:t>
      </w:r>
    </w:p>
    <w:p w:rsidR="00827642" w:rsidRPr="003B376F" w:rsidRDefault="00827642" w:rsidP="00C5703E">
      <w:pPr>
        <w:rPr>
          <w:rFonts w:ascii="Arial" w:hAnsi="Arial" w:cs="Arial"/>
          <w:sz w:val="20"/>
          <w:szCs w:val="20"/>
        </w:rPr>
      </w:pPr>
      <w:r w:rsidRPr="003B376F">
        <w:rPr>
          <w:rFonts w:ascii="Arial" w:hAnsi="Arial" w:cs="Arial"/>
          <w:sz w:val="20"/>
          <w:szCs w:val="20"/>
        </w:rPr>
        <w:tab/>
        <w:t>Jika dihitung sebagai produk</w:t>
      </w:r>
      <w:r w:rsidR="00CE1BD4">
        <w:rPr>
          <w:rFonts w:ascii="Arial" w:hAnsi="Arial" w:cs="Arial"/>
          <w:sz w:val="20"/>
          <w:szCs w:val="20"/>
        </w:rPr>
        <w:t>,</w:t>
      </w:r>
      <w:r w:rsidRPr="003B376F">
        <w:rPr>
          <w:rFonts w:ascii="Arial" w:hAnsi="Arial" w:cs="Arial"/>
          <w:sz w:val="20"/>
          <w:szCs w:val="20"/>
        </w:rPr>
        <w:t xml:space="preserve"> IMC2-S yang tergelar di Bakamla untuk 9 (sembilan) lokasi memiliki struktur harga po</w:t>
      </w:r>
      <w:r w:rsidR="00CE1BD4">
        <w:rPr>
          <w:rFonts w:ascii="Arial" w:hAnsi="Arial" w:cs="Arial"/>
          <w:sz w:val="20"/>
          <w:szCs w:val="20"/>
        </w:rPr>
        <w:t>kok penjualan seperti pada keterangan</w:t>
      </w:r>
      <w:r w:rsidRPr="003B376F">
        <w:rPr>
          <w:rFonts w:ascii="Arial" w:hAnsi="Arial" w:cs="Arial"/>
          <w:sz w:val="20"/>
          <w:szCs w:val="20"/>
        </w:rPr>
        <w:t xml:space="preserve"> dibawah ini:</w:t>
      </w:r>
    </w:p>
    <w:p w:rsidR="002E0F3E" w:rsidRDefault="002E0F3E" w:rsidP="00C5703E">
      <w:pPr>
        <w:rPr>
          <w:rFonts w:ascii="Arial" w:hAnsi="Arial" w:cs="Arial"/>
        </w:rPr>
      </w:pPr>
      <w:r>
        <w:rPr>
          <w:rFonts w:ascii="Arial" w:hAnsi="Arial" w:cs="Arial"/>
        </w:rPr>
        <w:t>Harga perangkat IMC2-S saja untuk 9 (Sembilan) lokasi belum termasuk materi-materi :</w:t>
      </w: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4410"/>
      </w:tblGrid>
      <w:tr w:rsidR="002E0F3E" w:rsidRPr="003B376F" w:rsidTr="009345DA">
        <w:tc>
          <w:tcPr>
            <w:tcW w:w="4495" w:type="dxa"/>
          </w:tcPr>
          <w:p w:rsidR="002E0F3E" w:rsidRPr="003B376F" w:rsidRDefault="002E0F3E" w:rsidP="009345DA">
            <w:pPr>
              <w:rPr>
                <w:rFonts w:ascii="Arial" w:hAnsi="Arial" w:cs="Arial"/>
                <w:sz w:val="20"/>
                <w:szCs w:val="20"/>
              </w:rPr>
            </w:pPr>
            <w:r w:rsidRPr="003B376F">
              <w:rPr>
                <w:rFonts w:ascii="Arial" w:hAnsi="Arial" w:cs="Arial"/>
                <w:sz w:val="20"/>
                <w:szCs w:val="20"/>
              </w:rPr>
              <w:t>1. Power system</w:t>
            </w:r>
          </w:p>
        </w:tc>
        <w:tc>
          <w:tcPr>
            <w:tcW w:w="4410" w:type="dxa"/>
          </w:tcPr>
          <w:p w:rsidR="002E0F3E" w:rsidRPr="003B376F" w:rsidRDefault="002E0F3E" w:rsidP="009345DA">
            <w:pPr>
              <w:rPr>
                <w:rFonts w:ascii="Arial" w:hAnsi="Arial" w:cs="Arial"/>
                <w:sz w:val="20"/>
                <w:szCs w:val="20"/>
              </w:rPr>
            </w:pPr>
            <w:r w:rsidRPr="003B376F">
              <w:rPr>
                <w:rFonts w:ascii="Arial" w:hAnsi="Arial" w:cs="Arial"/>
                <w:sz w:val="20"/>
                <w:szCs w:val="20"/>
              </w:rPr>
              <w:t>4. Training dan pendampingan</w:t>
            </w:r>
          </w:p>
        </w:tc>
      </w:tr>
      <w:tr w:rsidR="002E0F3E" w:rsidRPr="003B376F" w:rsidTr="009345DA">
        <w:tc>
          <w:tcPr>
            <w:tcW w:w="4495" w:type="dxa"/>
          </w:tcPr>
          <w:p w:rsidR="002E0F3E" w:rsidRPr="003B376F" w:rsidRDefault="002E0F3E" w:rsidP="009345DA">
            <w:pPr>
              <w:rPr>
                <w:rFonts w:ascii="Arial" w:hAnsi="Arial" w:cs="Arial"/>
                <w:sz w:val="20"/>
                <w:szCs w:val="20"/>
              </w:rPr>
            </w:pPr>
            <w:r w:rsidRPr="003B376F">
              <w:rPr>
                <w:rFonts w:ascii="Arial" w:hAnsi="Arial" w:cs="Arial"/>
                <w:sz w:val="20"/>
                <w:szCs w:val="20"/>
              </w:rPr>
              <w:t xml:space="preserve">2. Services (integrasi, delivery, </w:t>
            </w:r>
          </w:p>
          <w:p w:rsidR="002E0F3E" w:rsidRPr="003B376F" w:rsidRDefault="002E0F3E" w:rsidP="009345DA">
            <w:pPr>
              <w:rPr>
                <w:rFonts w:ascii="Arial" w:hAnsi="Arial" w:cs="Arial"/>
                <w:sz w:val="20"/>
                <w:szCs w:val="20"/>
              </w:rPr>
            </w:pPr>
            <w:r w:rsidRPr="003B376F">
              <w:rPr>
                <w:rFonts w:ascii="Arial" w:hAnsi="Arial" w:cs="Arial"/>
                <w:sz w:val="20"/>
                <w:szCs w:val="20"/>
              </w:rPr>
              <w:t xml:space="preserve">    Commissioning dll).</w:t>
            </w:r>
          </w:p>
        </w:tc>
        <w:tc>
          <w:tcPr>
            <w:tcW w:w="4410" w:type="dxa"/>
          </w:tcPr>
          <w:p w:rsidR="002E0F3E" w:rsidRDefault="002E0F3E" w:rsidP="009345DA">
            <w:pPr>
              <w:rPr>
                <w:rFonts w:ascii="Arial" w:hAnsi="Arial" w:cs="Arial"/>
                <w:sz w:val="20"/>
                <w:szCs w:val="20"/>
              </w:rPr>
            </w:pPr>
            <w:r w:rsidRPr="003B376F">
              <w:rPr>
                <w:rFonts w:ascii="Arial" w:hAnsi="Arial" w:cs="Arial"/>
                <w:sz w:val="20"/>
                <w:szCs w:val="20"/>
              </w:rPr>
              <w:t xml:space="preserve">5. </w:t>
            </w:r>
            <w:r>
              <w:rPr>
                <w:rFonts w:ascii="Arial" w:hAnsi="Arial" w:cs="Arial"/>
                <w:sz w:val="20"/>
                <w:szCs w:val="20"/>
              </w:rPr>
              <w:t xml:space="preserve">Engineering dalam rangka integrasi dengan </w:t>
            </w:r>
          </w:p>
          <w:p w:rsidR="002E0F3E" w:rsidRPr="003B376F" w:rsidRDefault="002E0F3E" w:rsidP="00934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BIIS.</w:t>
            </w:r>
          </w:p>
        </w:tc>
      </w:tr>
      <w:tr w:rsidR="002E0F3E" w:rsidRPr="003B376F" w:rsidTr="009345DA">
        <w:tc>
          <w:tcPr>
            <w:tcW w:w="4495" w:type="dxa"/>
          </w:tcPr>
          <w:p w:rsidR="002E0F3E" w:rsidRPr="003B376F" w:rsidRDefault="002E0F3E" w:rsidP="009345DA">
            <w:pPr>
              <w:rPr>
                <w:rFonts w:ascii="Arial" w:hAnsi="Arial" w:cs="Arial"/>
                <w:sz w:val="20"/>
                <w:szCs w:val="20"/>
              </w:rPr>
            </w:pPr>
            <w:r w:rsidRPr="003B376F">
              <w:rPr>
                <w:rFonts w:ascii="Arial" w:hAnsi="Arial" w:cs="Arial"/>
                <w:sz w:val="20"/>
                <w:szCs w:val="20"/>
              </w:rPr>
              <w:t>3. Warranty dan suku cadang</w:t>
            </w:r>
          </w:p>
        </w:tc>
        <w:tc>
          <w:tcPr>
            <w:tcW w:w="4410" w:type="dxa"/>
          </w:tcPr>
          <w:p w:rsidR="002E0F3E" w:rsidRPr="003B376F" w:rsidRDefault="002E0F3E" w:rsidP="00934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Keuntungan CMI sebagai system integrator.</w:t>
            </w:r>
          </w:p>
        </w:tc>
      </w:tr>
    </w:tbl>
    <w:p w:rsidR="00827642" w:rsidRDefault="00E21D12" w:rsidP="002E0F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</w:p>
    <w:p w:rsidR="002E0F3E" w:rsidRPr="002E0F3E" w:rsidRDefault="002E0F3E" w:rsidP="002E0F3E">
      <w:pPr>
        <w:rPr>
          <w:rFonts w:ascii="Arial" w:hAnsi="Arial" w:cs="Arial"/>
          <w:sz w:val="20"/>
          <w:szCs w:val="20"/>
        </w:rPr>
      </w:pPr>
      <w:r w:rsidRPr="002E0F3E">
        <w:rPr>
          <w:rFonts w:ascii="Arial" w:hAnsi="Arial" w:cs="Arial"/>
          <w:sz w:val="20"/>
          <w:szCs w:val="20"/>
        </w:rPr>
        <w:t>adalah berkisar US $ 8.500.00,- dengan referensi harga dari hasil tender, yang merupakan harga pokok penjualan dan bukan harga komersil produk IMC2-S.</w:t>
      </w:r>
    </w:p>
    <w:p w:rsidR="002E0F3E" w:rsidRPr="002E0F3E" w:rsidRDefault="002E0F3E" w:rsidP="002E0F3E">
      <w:pPr>
        <w:rPr>
          <w:rFonts w:ascii="Arial" w:hAnsi="Arial" w:cs="Arial"/>
          <w:sz w:val="20"/>
          <w:szCs w:val="20"/>
        </w:rPr>
      </w:pPr>
      <w:r w:rsidRPr="002E0F3E">
        <w:rPr>
          <w:rFonts w:ascii="Arial" w:hAnsi="Arial" w:cs="Arial"/>
          <w:sz w:val="20"/>
          <w:szCs w:val="20"/>
        </w:rPr>
        <w:t>Jika dibandungkan dengan produk sejenis asal import, maka harga IMC2-S berpotensi memiliki harga sebesar +/- US$ 25.000.000,- .</w:t>
      </w:r>
    </w:p>
    <w:p w:rsidR="002E0F3E" w:rsidRPr="002E0F3E" w:rsidRDefault="002E0F3E" w:rsidP="002E0F3E">
      <w:pPr>
        <w:rPr>
          <w:rFonts w:ascii="Arial" w:hAnsi="Arial" w:cs="Arial"/>
          <w:sz w:val="20"/>
          <w:szCs w:val="20"/>
        </w:rPr>
      </w:pPr>
      <w:r w:rsidRPr="002E0F3E">
        <w:rPr>
          <w:rFonts w:ascii="Arial" w:hAnsi="Arial" w:cs="Arial"/>
          <w:sz w:val="20"/>
          <w:szCs w:val="20"/>
        </w:rPr>
        <w:t>Dengan demikian Bakamla (pemerintah) sangat diuntungkan karena:</w:t>
      </w:r>
    </w:p>
    <w:p w:rsidR="004968B5" w:rsidRPr="004968B5" w:rsidRDefault="002E0F3E" w:rsidP="004968B5">
      <w:pPr>
        <w:pStyle w:val="DaftarParagraf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2E0F3E">
        <w:rPr>
          <w:rFonts w:ascii="Arial" w:hAnsi="Arial" w:cs="Arial"/>
          <w:sz w:val="20"/>
          <w:szCs w:val="20"/>
        </w:rPr>
        <w:t>Negara mendapatkan barang pada harga pokok penjualannya, bukan pada harga komersilnya.</w:t>
      </w:r>
    </w:p>
    <w:p w:rsidR="002E0F3E" w:rsidRPr="002E0F3E" w:rsidRDefault="002E0F3E" w:rsidP="002E0F3E">
      <w:pPr>
        <w:pStyle w:val="DaftarParagraf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2E0F3E">
        <w:rPr>
          <w:rFonts w:ascii="Arial" w:hAnsi="Arial" w:cs="Arial"/>
          <w:sz w:val="20"/>
          <w:szCs w:val="20"/>
        </w:rPr>
        <w:t xml:space="preserve">Indonesia mendapatkan sebuah produk baru yang adalah murni karya anak bangsa yaitu IMC2-S , yang dapat dipergunakan oleh setiap instansi yang memerlukan system PUSKODAL (Comman Control Center) bahkan dapat diperbesar untuk dijadikan Pusat Kontrol Pengendalian jika kelak dibangun </w:t>
      </w:r>
      <w:r w:rsidRPr="002E0F3E">
        <w:rPr>
          <w:rFonts w:ascii="Arial" w:hAnsi="Arial" w:cs="Arial"/>
          <w:b/>
          <w:i/>
          <w:sz w:val="20"/>
          <w:szCs w:val="20"/>
        </w:rPr>
        <w:t>INDONESIAN HOMELAND SECURITY SYSTEM</w:t>
      </w:r>
      <w:r w:rsidR="004968B5">
        <w:rPr>
          <w:rFonts w:ascii="Arial" w:hAnsi="Arial" w:cs="Arial"/>
          <w:b/>
          <w:i/>
          <w:sz w:val="20"/>
          <w:szCs w:val="20"/>
        </w:rPr>
        <w:t xml:space="preserve"> </w:t>
      </w:r>
      <w:r w:rsidR="004968B5">
        <w:rPr>
          <w:rFonts w:ascii="Arial" w:hAnsi="Arial" w:cs="Arial"/>
          <w:sz w:val="20"/>
          <w:szCs w:val="20"/>
        </w:rPr>
        <w:t xml:space="preserve"> maupun </w:t>
      </w:r>
      <w:r w:rsidR="00F643D0">
        <w:rPr>
          <w:rFonts w:ascii="Arial" w:hAnsi="Arial" w:cs="Arial"/>
          <w:b/>
          <w:i/>
          <w:sz w:val="20"/>
          <w:szCs w:val="20"/>
        </w:rPr>
        <w:t>NETWORK CENTRIX WARFARE (NCW</w:t>
      </w:r>
      <w:r w:rsidR="004968B5" w:rsidRPr="004968B5">
        <w:rPr>
          <w:rFonts w:ascii="Arial" w:hAnsi="Arial" w:cs="Arial"/>
          <w:b/>
          <w:i/>
          <w:sz w:val="20"/>
          <w:szCs w:val="20"/>
        </w:rPr>
        <w:t>).</w:t>
      </w:r>
      <w:r w:rsidR="004968B5">
        <w:rPr>
          <w:rFonts w:ascii="Arial" w:hAnsi="Arial" w:cs="Arial"/>
          <w:b/>
          <w:i/>
          <w:sz w:val="20"/>
          <w:szCs w:val="20"/>
        </w:rPr>
        <w:t xml:space="preserve"> </w:t>
      </w:r>
    </w:p>
    <w:sectPr w:rsidR="002E0F3E" w:rsidRPr="002E0F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0AA" w:rsidRDefault="00A850AA" w:rsidP="002C3B5B">
      <w:pPr>
        <w:spacing w:after="0" w:line="240" w:lineRule="auto"/>
      </w:pPr>
      <w:r>
        <w:separator/>
      </w:r>
    </w:p>
  </w:endnote>
  <w:endnote w:type="continuationSeparator" w:id="0">
    <w:p w:rsidR="00A850AA" w:rsidRDefault="00A850AA" w:rsidP="002C3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8EE" w:rsidRDefault="00F628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8EE" w:rsidRDefault="00F628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8EE" w:rsidRDefault="00F628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0AA" w:rsidRDefault="00A850AA" w:rsidP="002C3B5B">
      <w:pPr>
        <w:spacing w:after="0" w:line="240" w:lineRule="auto"/>
      </w:pPr>
      <w:r>
        <w:separator/>
      </w:r>
    </w:p>
  </w:footnote>
  <w:footnote w:type="continuationSeparator" w:id="0">
    <w:p w:rsidR="00A850AA" w:rsidRDefault="00A850AA" w:rsidP="002C3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8EE" w:rsidRDefault="00F628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8962671"/>
      <w:docPartObj>
        <w:docPartGallery w:val="Page Numbers (Top of Page)"/>
        <w:docPartUnique/>
      </w:docPartObj>
    </w:sdtPr>
    <w:sdtEndPr/>
    <w:sdtContent>
      <w:p w:rsidR="00F628EE" w:rsidRDefault="00F628E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2E4" w:rsidRPr="00AE52E4">
          <w:rPr>
            <w:noProof/>
            <w:lang w:val="id-ID"/>
          </w:rPr>
          <w:t>1</w:t>
        </w:r>
        <w:r>
          <w:fldChar w:fldCharType="end"/>
        </w:r>
      </w:p>
    </w:sdtContent>
  </w:sdt>
  <w:p w:rsidR="00F628EE" w:rsidRDefault="00F628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8EE" w:rsidRDefault="00F628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2B57"/>
    <w:multiLevelType w:val="hybridMultilevel"/>
    <w:tmpl w:val="EC725E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1F095A"/>
    <w:multiLevelType w:val="hybridMultilevel"/>
    <w:tmpl w:val="F82E94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D04E02"/>
    <w:multiLevelType w:val="hybridMultilevel"/>
    <w:tmpl w:val="B7B8A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72BFE"/>
    <w:multiLevelType w:val="hybridMultilevel"/>
    <w:tmpl w:val="B4BE5A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15D9568A"/>
    <w:multiLevelType w:val="hybridMultilevel"/>
    <w:tmpl w:val="877400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287047"/>
    <w:multiLevelType w:val="hybridMultilevel"/>
    <w:tmpl w:val="5C4A156C"/>
    <w:lvl w:ilvl="0" w:tplc="202478FE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486CD2"/>
    <w:multiLevelType w:val="hybridMultilevel"/>
    <w:tmpl w:val="F12CE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A049E"/>
    <w:multiLevelType w:val="hybridMultilevel"/>
    <w:tmpl w:val="997CB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22417"/>
    <w:multiLevelType w:val="hybridMultilevel"/>
    <w:tmpl w:val="7048E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26865"/>
    <w:multiLevelType w:val="hybridMultilevel"/>
    <w:tmpl w:val="69D211EE"/>
    <w:lvl w:ilvl="0" w:tplc="04090019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40C744D9"/>
    <w:multiLevelType w:val="hybridMultilevel"/>
    <w:tmpl w:val="DEA4E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46667"/>
    <w:multiLevelType w:val="hybridMultilevel"/>
    <w:tmpl w:val="B4C8F1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741CD8"/>
    <w:multiLevelType w:val="hybridMultilevel"/>
    <w:tmpl w:val="8438FEA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BAA5F73"/>
    <w:multiLevelType w:val="hybridMultilevel"/>
    <w:tmpl w:val="11FC4C9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61780522"/>
    <w:multiLevelType w:val="hybridMultilevel"/>
    <w:tmpl w:val="180CD8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14"/>
  </w:num>
  <w:num w:numId="6">
    <w:abstractNumId w:val="4"/>
  </w:num>
  <w:num w:numId="7">
    <w:abstractNumId w:val="11"/>
  </w:num>
  <w:num w:numId="8">
    <w:abstractNumId w:val="12"/>
  </w:num>
  <w:num w:numId="9">
    <w:abstractNumId w:val="13"/>
  </w:num>
  <w:num w:numId="10">
    <w:abstractNumId w:val="0"/>
  </w:num>
  <w:num w:numId="11">
    <w:abstractNumId w:val="10"/>
  </w:num>
  <w:num w:numId="12">
    <w:abstractNumId w:val="3"/>
  </w:num>
  <w:num w:numId="13">
    <w:abstractNumId w:val="1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0DC"/>
    <w:rsid w:val="0000552F"/>
    <w:rsid w:val="00096989"/>
    <w:rsid w:val="000C0592"/>
    <w:rsid w:val="000C3D42"/>
    <w:rsid w:val="000F104F"/>
    <w:rsid w:val="00116C65"/>
    <w:rsid w:val="00135F24"/>
    <w:rsid w:val="00137A18"/>
    <w:rsid w:val="001C1741"/>
    <w:rsid w:val="001E0CEE"/>
    <w:rsid w:val="001E0EB5"/>
    <w:rsid w:val="00213DDC"/>
    <w:rsid w:val="00272E62"/>
    <w:rsid w:val="00296480"/>
    <w:rsid w:val="00296FB5"/>
    <w:rsid w:val="002C3B5B"/>
    <w:rsid w:val="002E0F3E"/>
    <w:rsid w:val="00354F28"/>
    <w:rsid w:val="00366A87"/>
    <w:rsid w:val="00383169"/>
    <w:rsid w:val="003A3383"/>
    <w:rsid w:val="003B376F"/>
    <w:rsid w:val="003B6BAF"/>
    <w:rsid w:val="00410EBA"/>
    <w:rsid w:val="004968B5"/>
    <w:rsid w:val="004B2E83"/>
    <w:rsid w:val="004D00DC"/>
    <w:rsid w:val="004D502B"/>
    <w:rsid w:val="004E0024"/>
    <w:rsid w:val="004E3817"/>
    <w:rsid w:val="004E46DC"/>
    <w:rsid w:val="00502407"/>
    <w:rsid w:val="00514FBE"/>
    <w:rsid w:val="00517653"/>
    <w:rsid w:val="00531821"/>
    <w:rsid w:val="00574319"/>
    <w:rsid w:val="00596DE3"/>
    <w:rsid w:val="00597EB9"/>
    <w:rsid w:val="005D74F3"/>
    <w:rsid w:val="005E4FD9"/>
    <w:rsid w:val="00601CD3"/>
    <w:rsid w:val="00644E46"/>
    <w:rsid w:val="006674E1"/>
    <w:rsid w:val="00687928"/>
    <w:rsid w:val="006C23F2"/>
    <w:rsid w:val="006D1C41"/>
    <w:rsid w:val="006D3CDA"/>
    <w:rsid w:val="00717EB9"/>
    <w:rsid w:val="00785C06"/>
    <w:rsid w:val="007B3C49"/>
    <w:rsid w:val="007C7423"/>
    <w:rsid w:val="00827642"/>
    <w:rsid w:val="00835167"/>
    <w:rsid w:val="008578C7"/>
    <w:rsid w:val="00873B8A"/>
    <w:rsid w:val="008951F8"/>
    <w:rsid w:val="008D375A"/>
    <w:rsid w:val="008D3E5C"/>
    <w:rsid w:val="008D58B6"/>
    <w:rsid w:val="00921D03"/>
    <w:rsid w:val="009620A8"/>
    <w:rsid w:val="009B529C"/>
    <w:rsid w:val="00A827F6"/>
    <w:rsid w:val="00A850AA"/>
    <w:rsid w:val="00AB1847"/>
    <w:rsid w:val="00AD08D9"/>
    <w:rsid w:val="00AE52E4"/>
    <w:rsid w:val="00B17C69"/>
    <w:rsid w:val="00B34D44"/>
    <w:rsid w:val="00BA383C"/>
    <w:rsid w:val="00BA3A98"/>
    <w:rsid w:val="00BC1F8B"/>
    <w:rsid w:val="00BD15D4"/>
    <w:rsid w:val="00BE537B"/>
    <w:rsid w:val="00C45F1C"/>
    <w:rsid w:val="00C5703E"/>
    <w:rsid w:val="00C8333F"/>
    <w:rsid w:val="00CA1F59"/>
    <w:rsid w:val="00CB07E0"/>
    <w:rsid w:val="00CE0884"/>
    <w:rsid w:val="00CE1BD4"/>
    <w:rsid w:val="00D31A54"/>
    <w:rsid w:val="00D60CD0"/>
    <w:rsid w:val="00D60E89"/>
    <w:rsid w:val="00D639DB"/>
    <w:rsid w:val="00D666B9"/>
    <w:rsid w:val="00D91679"/>
    <w:rsid w:val="00D92ADA"/>
    <w:rsid w:val="00DB3DA1"/>
    <w:rsid w:val="00DB4191"/>
    <w:rsid w:val="00E156D9"/>
    <w:rsid w:val="00E20BDD"/>
    <w:rsid w:val="00E21D12"/>
    <w:rsid w:val="00E57AEB"/>
    <w:rsid w:val="00E810C5"/>
    <w:rsid w:val="00EC3971"/>
    <w:rsid w:val="00EC6439"/>
    <w:rsid w:val="00ED6F19"/>
    <w:rsid w:val="00F2690D"/>
    <w:rsid w:val="00F47830"/>
    <w:rsid w:val="00F628EE"/>
    <w:rsid w:val="00F643D0"/>
    <w:rsid w:val="00F6779E"/>
    <w:rsid w:val="00F85AD4"/>
    <w:rsid w:val="00F92C23"/>
    <w:rsid w:val="00FB1E53"/>
    <w:rsid w:val="00FC3E59"/>
    <w:rsid w:val="00FE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6A2A35-999C-4779-9B3D-3E742732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D91679"/>
    <w:pPr>
      <w:ind w:left="720"/>
      <w:contextualSpacing/>
    </w:pPr>
  </w:style>
  <w:style w:type="table" w:styleId="KisiTabel">
    <w:name w:val="Table Grid"/>
    <w:basedOn w:val="TabelNormal"/>
    <w:uiPriority w:val="39"/>
    <w:rsid w:val="00601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2C3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2C3B5B"/>
  </w:style>
  <w:style w:type="paragraph" w:styleId="Footer">
    <w:name w:val="footer"/>
    <w:basedOn w:val="Normal"/>
    <w:link w:val="FooterKAR"/>
    <w:uiPriority w:val="99"/>
    <w:unhideWhenUsed/>
    <w:rsid w:val="002C3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2C3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805</Words>
  <Characters>4595</Characters>
  <Application>Microsoft Office Word</Application>
  <DocSecurity>0</DocSecurity>
  <Lines>38</Lines>
  <Paragraphs>10</Paragraphs>
  <ScaleCrop>false</ScaleCrop>
  <Company/>
  <LinksUpToDate>false</LinksUpToDate>
  <CharactersWithSpaces>5390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setyawati pratjihno</dc:creator>
  <cp:keywords/>
  <dc:description/>
  <cp:lastModifiedBy>setyawati pratjihno</cp:lastModifiedBy>
  <cp:revision>2</cp:revision>
  <dcterms:created xsi:type="dcterms:W3CDTF">2019-09-21T11:52:00Z</dcterms:created>
  <dcterms:modified xsi:type="dcterms:W3CDTF">2019-09-21T11:52:00Z</dcterms:modified>
</cp:coreProperties>
</file>