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262" w:rsidRPr="00E82262" w:rsidRDefault="00E82262" w:rsidP="00E82262">
      <w:pPr>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INISIASI 6</w:t>
      </w:r>
    </w:p>
    <w:p w:rsidR="00E82262" w:rsidRPr="00E82262" w:rsidRDefault="00E82262" w:rsidP="00E82262">
      <w:pPr>
        <w:spacing w:line="360" w:lineRule="auto"/>
        <w:jc w:val="center"/>
        <w:rPr>
          <w:rFonts w:ascii="Times New Roman" w:hAnsi="Times New Roman" w:cs="Times New Roman"/>
          <w:b/>
          <w:sz w:val="24"/>
          <w:szCs w:val="24"/>
          <w:lang w:val="en-GB"/>
        </w:rPr>
      </w:pPr>
      <w:r w:rsidRPr="0082097F">
        <w:rPr>
          <w:rFonts w:ascii="Times New Roman" w:hAnsi="Times New Roman" w:cs="Times New Roman"/>
          <w:b/>
          <w:sz w:val="24"/>
          <w:szCs w:val="24"/>
          <w:lang w:val="id-ID"/>
        </w:rPr>
        <w:t>TEKNIK PENGUMPULAN DATA</w:t>
      </w:r>
      <w:r>
        <w:rPr>
          <w:rFonts w:ascii="Times New Roman" w:hAnsi="Times New Roman" w:cs="Times New Roman"/>
          <w:b/>
          <w:sz w:val="24"/>
          <w:szCs w:val="24"/>
          <w:lang w:val="en-GB"/>
        </w:rPr>
        <w:t xml:space="preserve"> DALAM PENELITIAN KUALITATIF</w:t>
      </w:r>
    </w:p>
    <w:p w:rsidR="00E82262" w:rsidRDefault="00E82262" w:rsidP="00E82262">
      <w:pPr>
        <w:spacing w:line="360" w:lineRule="auto"/>
        <w:ind w:firstLine="567"/>
        <w:jc w:val="both"/>
        <w:rPr>
          <w:rFonts w:ascii="Times New Roman" w:hAnsi="Times New Roman" w:cs="Times New Roman"/>
          <w:color w:val="000000"/>
          <w:sz w:val="24"/>
          <w:szCs w:val="24"/>
          <w:lang w:val="id-ID"/>
        </w:rPr>
      </w:pPr>
    </w:p>
    <w:p w:rsidR="00E82262" w:rsidRPr="00E33EE2" w:rsidRDefault="00E82262" w:rsidP="00E82262">
      <w:pPr>
        <w:spacing w:line="360" w:lineRule="auto"/>
        <w:ind w:firstLine="567"/>
        <w:jc w:val="both"/>
        <w:rPr>
          <w:rFonts w:ascii="Times New Roman" w:hAnsi="Times New Roman" w:cs="Times New Roman"/>
          <w:color w:val="000000"/>
          <w:sz w:val="24"/>
          <w:szCs w:val="24"/>
          <w:lang w:val="id-ID"/>
        </w:rPr>
      </w:pPr>
      <w:r w:rsidRPr="00E33EE2">
        <w:rPr>
          <w:rFonts w:ascii="Times New Roman" w:hAnsi="Times New Roman" w:cs="Times New Roman"/>
          <w:color w:val="000000"/>
          <w:sz w:val="24"/>
          <w:szCs w:val="24"/>
          <w:lang w:val="id-ID"/>
        </w:rPr>
        <w:t>Teknik pengumpulan data merupakan langkah yang paling strategis dalam sebuah penelitian, karena tujuan utama dari penelitian adalah untuk mendapatkan data guna keperluan analisisnya. Pengumpulan data dapat bersumber dari data primer dan data sekunder. Sumber primer adalah data yang lan</w:t>
      </w:r>
      <w:r w:rsidRPr="00E33EE2">
        <w:rPr>
          <w:rFonts w:ascii="Times New Roman" w:hAnsi="Times New Roman" w:cs="Times New Roman"/>
          <w:color w:val="000000"/>
          <w:sz w:val="24"/>
          <w:szCs w:val="24"/>
          <w:lang w:val="id-ID"/>
        </w:rPr>
        <w:t>gsung dikumpulkan dari lapangan</w:t>
      </w:r>
      <w:r w:rsidRPr="00E33EE2">
        <w:rPr>
          <w:rFonts w:ascii="Times New Roman" w:hAnsi="Times New Roman" w:cs="Times New Roman"/>
          <w:color w:val="000000"/>
          <w:sz w:val="24"/>
          <w:szCs w:val="24"/>
          <w:lang w:val="id-ID"/>
        </w:rPr>
        <w:t>, sedangkan data sekunder bisa berasal dari dokumen-dokumen, atau data yang dipublish misal data dari Badan Pusat Statistik.</w:t>
      </w:r>
      <w:r w:rsidRPr="00E33EE2">
        <w:rPr>
          <w:rFonts w:ascii="Times New Roman" w:hAnsi="Times New Roman" w:cs="Times New Roman"/>
          <w:color w:val="000000"/>
          <w:sz w:val="24"/>
          <w:szCs w:val="24"/>
          <w:lang w:val="nb-NO"/>
        </w:rPr>
        <w:t xml:space="preserve"> </w:t>
      </w:r>
      <w:r w:rsidRPr="00E33EE2">
        <w:rPr>
          <w:rFonts w:ascii="Times New Roman" w:hAnsi="Times New Roman" w:cs="Times New Roman"/>
          <w:color w:val="000000"/>
          <w:sz w:val="24"/>
          <w:szCs w:val="24"/>
          <w:lang w:val="id-ID"/>
        </w:rPr>
        <w:t xml:space="preserve">Teknik pengumpulan data dapat dilakukan dengan cara observasi atau pengamatan, interview atau wawancara, kuesionr, angket, dokumentasi dan gabungan dari semuanya. </w:t>
      </w:r>
    </w:p>
    <w:p w:rsidR="00FE18D9" w:rsidRPr="00E33EE2" w:rsidRDefault="00E82262" w:rsidP="00E82262">
      <w:pPr>
        <w:spacing w:line="360" w:lineRule="auto"/>
        <w:ind w:firstLine="567"/>
        <w:jc w:val="both"/>
        <w:rPr>
          <w:rFonts w:ascii="Times New Roman" w:hAnsi="Times New Roman" w:cs="Times New Roman"/>
          <w:sz w:val="24"/>
          <w:szCs w:val="24"/>
          <w:lang w:val="id-ID"/>
        </w:rPr>
      </w:pPr>
      <w:r w:rsidRPr="00E33EE2">
        <w:rPr>
          <w:rFonts w:ascii="Times New Roman" w:hAnsi="Times New Roman" w:cs="Times New Roman"/>
          <w:color w:val="000000"/>
          <w:sz w:val="24"/>
          <w:szCs w:val="24"/>
          <w:lang w:val="id-ID"/>
        </w:rPr>
        <w:t>Secara umum terdapat empat macam tehnik pengumpulan data yaitu observasi, wawancara, dokumnetasi, dan fokus group diskusi.</w:t>
      </w:r>
      <w:r w:rsidRPr="00E33EE2">
        <w:rPr>
          <w:rFonts w:ascii="Times New Roman" w:hAnsi="Times New Roman" w:cs="Times New Roman"/>
          <w:color w:val="000000"/>
          <w:sz w:val="24"/>
          <w:szCs w:val="24"/>
          <w:lang w:val="en-GB"/>
        </w:rPr>
        <w:t xml:space="preserve"> </w:t>
      </w:r>
      <w:proofErr w:type="spellStart"/>
      <w:r w:rsidRPr="00E33EE2">
        <w:rPr>
          <w:rFonts w:ascii="Times New Roman" w:hAnsi="Times New Roman" w:cs="Times New Roman"/>
          <w:color w:val="000000"/>
          <w:sz w:val="24"/>
          <w:szCs w:val="24"/>
          <w:lang w:val="en-GB"/>
        </w:rPr>
        <w:t>Pertama</w:t>
      </w:r>
      <w:proofErr w:type="spellEnd"/>
      <w:r w:rsidRPr="00E33EE2">
        <w:rPr>
          <w:rFonts w:ascii="Times New Roman" w:hAnsi="Times New Roman" w:cs="Times New Roman"/>
          <w:color w:val="000000"/>
          <w:sz w:val="24"/>
          <w:szCs w:val="24"/>
          <w:lang w:val="en-GB"/>
        </w:rPr>
        <w:t xml:space="preserve">, </w:t>
      </w:r>
      <w:r w:rsidRPr="00E33EE2">
        <w:rPr>
          <w:rFonts w:ascii="Times New Roman" w:hAnsi="Times New Roman" w:cs="Times New Roman"/>
          <w:sz w:val="24"/>
          <w:szCs w:val="24"/>
          <w:lang w:val="id-ID"/>
        </w:rPr>
        <w:t xml:space="preserve">Observasi atau pengamatan adalah salah satu alat penting untuk pengumpulan data dalam penelitian kualitatif. Observasi adalah suatu kegiatan mencari data yang dapat digunakan untuk memberikan suatu kesimpulan atau diagnosis (Haris Hendiansyah;2019). </w:t>
      </w:r>
      <w:r w:rsidRPr="00E33EE2">
        <w:rPr>
          <w:rFonts w:ascii="Times New Roman" w:hAnsi="Times New Roman" w:cs="Times New Roman"/>
          <w:sz w:val="24"/>
          <w:szCs w:val="24"/>
          <w:lang w:val="en-GB"/>
        </w:rPr>
        <w:t>O</w:t>
      </w:r>
      <w:r w:rsidRPr="00E33EE2">
        <w:rPr>
          <w:rFonts w:ascii="Times New Roman" w:hAnsi="Times New Roman" w:cs="Times New Roman"/>
          <w:sz w:val="24"/>
          <w:szCs w:val="24"/>
          <w:lang w:val="id-ID"/>
        </w:rPr>
        <w:t>bservasi sebagai suatu proses melihat, mengamati, dan mencermati serta merekam perilaku secara sistematis untuk suatu tujuan tertentu. Mengamati berarti memperatikan fenomena di lapangan melalui kelima indra peneliti. Dengan demikian objek observasi adalah perilaku yang tampak, yang sengaja dimunculkan, dan didasari oleh suatu tujuan tertentu.</w:t>
      </w:r>
    </w:p>
    <w:p w:rsidR="00FA7476" w:rsidRPr="00E33EE2" w:rsidRDefault="00E82262" w:rsidP="00FA7476">
      <w:pPr>
        <w:pStyle w:val="Heading2"/>
        <w:shd w:val="clear" w:color="auto" w:fill="FFFFFF"/>
        <w:spacing w:before="0" w:beforeAutospacing="0" w:after="150" w:afterAutospacing="0" w:line="360" w:lineRule="auto"/>
        <w:ind w:firstLine="567"/>
        <w:jc w:val="both"/>
        <w:rPr>
          <w:b w:val="0"/>
          <w:sz w:val="24"/>
          <w:szCs w:val="24"/>
          <w:lang w:val="id-ID"/>
        </w:rPr>
      </w:pPr>
      <w:r w:rsidRPr="00E33EE2">
        <w:rPr>
          <w:b w:val="0"/>
          <w:color w:val="000000"/>
          <w:sz w:val="24"/>
          <w:szCs w:val="24"/>
          <w:lang w:val="nb-NO"/>
        </w:rPr>
        <w:t xml:space="preserve">Kedua, </w:t>
      </w:r>
      <w:r w:rsidRPr="00E33EE2">
        <w:rPr>
          <w:b w:val="0"/>
          <w:color w:val="000000"/>
          <w:sz w:val="24"/>
          <w:szCs w:val="24"/>
          <w:lang w:val="nb-NO"/>
        </w:rPr>
        <w:t>W</w:t>
      </w:r>
      <w:r w:rsidRPr="00E33EE2">
        <w:rPr>
          <w:b w:val="0"/>
          <w:color w:val="000000"/>
          <w:sz w:val="24"/>
          <w:szCs w:val="24"/>
          <w:lang w:val="id-ID"/>
        </w:rPr>
        <w:t xml:space="preserve">awancara merupakan teknik pengumpulan data yang digunakan hampir semua penelitian kualitatif. Wawancara adalah interaksi sosial yang dilakukan oleh dua orang atau lebih.  </w:t>
      </w:r>
      <w:r w:rsidRPr="00E33EE2">
        <w:rPr>
          <w:b w:val="0"/>
          <w:color w:val="000000"/>
          <w:sz w:val="24"/>
          <w:szCs w:val="24"/>
          <w:lang w:val="id-ID"/>
        </w:rPr>
        <w:t>Artinya</w:t>
      </w:r>
      <w:r w:rsidRPr="00E33EE2">
        <w:rPr>
          <w:b w:val="0"/>
          <w:color w:val="000000"/>
          <w:sz w:val="24"/>
          <w:szCs w:val="24"/>
          <w:lang w:val="en-GB"/>
        </w:rPr>
        <w:t xml:space="preserve">, </w:t>
      </w:r>
      <w:r w:rsidRPr="00E33EE2">
        <w:rPr>
          <w:b w:val="0"/>
          <w:color w:val="000000"/>
          <w:sz w:val="24"/>
          <w:szCs w:val="24"/>
          <w:lang w:val="id-ID"/>
        </w:rPr>
        <w:t>wawancara merupakan percakapan antara dua orang dimana salah satunya bertujuan untuk menggali dan mendapatkan informasi untuk suatu tujuan tertentu.</w:t>
      </w:r>
      <w:r w:rsidRPr="00E33EE2">
        <w:rPr>
          <w:b w:val="0"/>
          <w:color w:val="000000"/>
          <w:sz w:val="24"/>
          <w:szCs w:val="24"/>
          <w:lang w:val="en-GB"/>
        </w:rPr>
        <w:t xml:space="preserve"> </w:t>
      </w:r>
      <w:r w:rsidR="00FA7476" w:rsidRPr="00E33EE2">
        <w:rPr>
          <w:b w:val="0"/>
          <w:sz w:val="24"/>
          <w:szCs w:val="24"/>
          <w:lang w:val="id-ID"/>
        </w:rPr>
        <w:t xml:space="preserve">Ada tiga jenis wawancara yaitu wawancara terstruktur, semi struktur dan tidak terstruktur, ketiganya masing-masing memiliki ciri yang berbeda. </w:t>
      </w:r>
      <w:proofErr w:type="spellStart"/>
      <w:r w:rsidR="00FA7476" w:rsidRPr="00E33EE2">
        <w:rPr>
          <w:b w:val="0"/>
          <w:sz w:val="24"/>
          <w:szCs w:val="24"/>
          <w:lang w:val="en-GB"/>
        </w:rPr>
        <w:t>Namun</w:t>
      </w:r>
      <w:proofErr w:type="spellEnd"/>
      <w:r w:rsidR="00FA7476" w:rsidRPr="00E33EE2">
        <w:rPr>
          <w:b w:val="0"/>
          <w:sz w:val="24"/>
          <w:szCs w:val="24"/>
          <w:lang w:val="en-GB"/>
        </w:rPr>
        <w:t>, b</w:t>
      </w:r>
      <w:r w:rsidR="00FA7476" w:rsidRPr="00E33EE2">
        <w:rPr>
          <w:b w:val="0"/>
          <w:sz w:val="24"/>
          <w:szCs w:val="24"/>
          <w:lang w:val="id-ID"/>
        </w:rPr>
        <w:t xml:space="preserve">entuk wawancara yang paling sesuai dalam penelitian kualitatif adalah wawancara semi struktur dan tidak terstruktur. </w:t>
      </w:r>
    </w:p>
    <w:p w:rsidR="00FA7476" w:rsidRPr="00E33EE2" w:rsidRDefault="00FA7476" w:rsidP="00E33EE2">
      <w:pPr>
        <w:pStyle w:val="Heading2"/>
        <w:shd w:val="clear" w:color="auto" w:fill="FFFFFF"/>
        <w:spacing w:before="0" w:beforeAutospacing="0" w:after="150" w:afterAutospacing="0" w:line="360" w:lineRule="auto"/>
        <w:ind w:firstLine="567"/>
        <w:jc w:val="both"/>
        <w:rPr>
          <w:b w:val="0"/>
          <w:color w:val="000000"/>
          <w:sz w:val="24"/>
          <w:szCs w:val="24"/>
          <w:lang w:val="en-GB"/>
        </w:rPr>
      </w:pPr>
      <w:proofErr w:type="spellStart"/>
      <w:r w:rsidRPr="00E33EE2">
        <w:rPr>
          <w:b w:val="0"/>
          <w:sz w:val="24"/>
          <w:szCs w:val="24"/>
          <w:lang w:val="en-GB"/>
        </w:rPr>
        <w:t>Sesuai</w:t>
      </w:r>
      <w:proofErr w:type="spellEnd"/>
      <w:r w:rsidRPr="00E33EE2">
        <w:rPr>
          <w:b w:val="0"/>
          <w:sz w:val="24"/>
          <w:szCs w:val="24"/>
          <w:lang w:val="en-GB"/>
        </w:rPr>
        <w:t xml:space="preserve"> </w:t>
      </w:r>
      <w:proofErr w:type="spellStart"/>
      <w:r w:rsidRPr="00E33EE2">
        <w:rPr>
          <w:b w:val="0"/>
          <w:sz w:val="24"/>
          <w:szCs w:val="24"/>
          <w:lang w:val="en-GB"/>
        </w:rPr>
        <w:t>dengan</w:t>
      </w:r>
      <w:proofErr w:type="spellEnd"/>
      <w:r w:rsidRPr="00E33EE2">
        <w:rPr>
          <w:b w:val="0"/>
          <w:sz w:val="24"/>
          <w:szCs w:val="24"/>
          <w:lang w:val="en-GB"/>
        </w:rPr>
        <w:t xml:space="preserve"> </w:t>
      </w:r>
      <w:r w:rsidRPr="00E33EE2">
        <w:rPr>
          <w:b w:val="0"/>
          <w:sz w:val="24"/>
          <w:szCs w:val="24"/>
          <w:lang w:val="id-ID"/>
        </w:rPr>
        <w:t xml:space="preserve">ada tiga </w:t>
      </w:r>
      <w:proofErr w:type="spellStart"/>
      <w:r w:rsidR="00E33EE2" w:rsidRPr="00E33EE2">
        <w:rPr>
          <w:b w:val="0"/>
          <w:sz w:val="24"/>
          <w:szCs w:val="24"/>
          <w:lang w:val="en-GB"/>
        </w:rPr>
        <w:t>jenis</w:t>
      </w:r>
      <w:proofErr w:type="spellEnd"/>
      <w:r w:rsidR="00E33EE2" w:rsidRPr="00E33EE2">
        <w:rPr>
          <w:b w:val="0"/>
          <w:sz w:val="24"/>
          <w:szCs w:val="24"/>
          <w:lang w:val="en-GB"/>
        </w:rPr>
        <w:t xml:space="preserve"> </w:t>
      </w:r>
      <w:proofErr w:type="spellStart"/>
      <w:r w:rsidR="00E33EE2" w:rsidRPr="00E33EE2">
        <w:rPr>
          <w:b w:val="0"/>
          <w:sz w:val="24"/>
          <w:szCs w:val="24"/>
          <w:lang w:val="en-GB"/>
        </w:rPr>
        <w:t>wawancara</w:t>
      </w:r>
      <w:proofErr w:type="spellEnd"/>
      <w:r w:rsidR="00E33EE2" w:rsidRPr="00E33EE2">
        <w:rPr>
          <w:b w:val="0"/>
          <w:sz w:val="24"/>
          <w:szCs w:val="24"/>
          <w:lang w:val="en-GB"/>
        </w:rPr>
        <w:t xml:space="preserve">, </w:t>
      </w:r>
      <w:r w:rsidRPr="00E33EE2">
        <w:rPr>
          <w:b w:val="0"/>
          <w:sz w:val="24"/>
          <w:szCs w:val="24"/>
          <w:lang w:val="id-ID"/>
        </w:rPr>
        <w:t>bentuk pertanyaan dalam wawancara</w:t>
      </w:r>
      <w:r w:rsidR="00E33EE2" w:rsidRPr="00E33EE2">
        <w:rPr>
          <w:b w:val="0"/>
          <w:sz w:val="24"/>
          <w:szCs w:val="24"/>
          <w:lang w:val="en-GB"/>
        </w:rPr>
        <w:t xml:space="preserve"> pun </w:t>
      </w:r>
      <w:proofErr w:type="spellStart"/>
      <w:r w:rsidR="00E33EE2" w:rsidRPr="00E33EE2">
        <w:rPr>
          <w:b w:val="0"/>
          <w:sz w:val="24"/>
          <w:szCs w:val="24"/>
          <w:lang w:val="en-GB"/>
        </w:rPr>
        <w:t>dibagi</w:t>
      </w:r>
      <w:proofErr w:type="spellEnd"/>
      <w:r w:rsidR="00E33EE2" w:rsidRPr="00E33EE2">
        <w:rPr>
          <w:b w:val="0"/>
          <w:sz w:val="24"/>
          <w:szCs w:val="24"/>
          <w:lang w:val="en-GB"/>
        </w:rPr>
        <w:t xml:space="preserve"> </w:t>
      </w:r>
      <w:proofErr w:type="spellStart"/>
      <w:r w:rsidR="00E33EE2" w:rsidRPr="00E33EE2">
        <w:rPr>
          <w:b w:val="0"/>
          <w:sz w:val="24"/>
          <w:szCs w:val="24"/>
          <w:lang w:val="en-GB"/>
        </w:rPr>
        <w:t>tiga</w:t>
      </w:r>
      <w:proofErr w:type="spellEnd"/>
      <w:r w:rsidRPr="00E33EE2">
        <w:rPr>
          <w:b w:val="0"/>
          <w:sz w:val="24"/>
          <w:szCs w:val="24"/>
          <w:lang w:val="id-ID"/>
        </w:rPr>
        <w:t xml:space="preserve">, </w:t>
      </w:r>
      <w:proofErr w:type="gramStart"/>
      <w:r w:rsidRPr="00E33EE2">
        <w:rPr>
          <w:b w:val="0"/>
          <w:sz w:val="24"/>
          <w:szCs w:val="24"/>
          <w:lang w:val="id-ID"/>
        </w:rPr>
        <w:t>yakni ;</w:t>
      </w:r>
      <w:proofErr w:type="gramEnd"/>
      <w:r w:rsidRPr="00E33EE2">
        <w:rPr>
          <w:b w:val="0"/>
          <w:sz w:val="24"/>
          <w:szCs w:val="24"/>
          <w:lang w:val="id-ID"/>
        </w:rPr>
        <w:t xml:space="preserve"> (1). Pertanyaan terbuka dan tertutup. Pertanyaan terbuka adalah yang jawabannya bersifat luas, dan memberikan kebebasan kepada informan untuk mengemukakan banyak informasi yang mendalam. Sedangkan pertanyaan tertutup merupakan pertanyaan dengan fokus </w:t>
      </w:r>
      <w:r w:rsidRPr="00E33EE2">
        <w:rPr>
          <w:b w:val="0"/>
          <w:sz w:val="24"/>
          <w:szCs w:val="24"/>
          <w:lang w:val="id-ID"/>
        </w:rPr>
        <w:lastRenderedPageBreak/>
        <w:t xml:space="preserve">yang sempit.  (2). Pertanyaan primer dan sekunder. Pertanyaan primer merupakan pertanyaan yang bersifat umun yang bertujuan untuk mengungkap data berdasarkan topik-topik bahasan yang berdiri sendiri. (3). Pertanyaan netral dan mengarahkan. Pertanyaan netral peneliti membebaskan subjek atau informan dalam penelitian untuk menjawab tanpa adanya arahan dari si peneliti, sedangkan pertanyaan yang mengarahkan merupakan pertanyaan yang menawarkan jawaban yang diinginkan dari pertanyaan yang telah dibuat. </w:t>
      </w:r>
    </w:p>
    <w:p w:rsidR="00E33EE2" w:rsidRPr="00E33EE2" w:rsidRDefault="00FA7476" w:rsidP="00E33EE2">
      <w:pPr>
        <w:pStyle w:val="Heading2"/>
        <w:shd w:val="clear" w:color="auto" w:fill="FFFFFF"/>
        <w:spacing w:before="0" w:beforeAutospacing="0" w:after="150" w:afterAutospacing="0" w:line="360" w:lineRule="auto"/>
        <w:ind w:firstLine="567"/>
        <w:jc w:val="both"/>
        <w:rPr>
          <w:b w:val="0"/>
          <w:sz w:val="24"/>
          <w:szCs w:val="24"/>
          <w:lang w:val="en-GB"/>
        </w:rPr>
      </w:pPr>
      <w:r w:rsidRPr="00E33EE2">
        <w:rPr>
          <w:b w:val="0"/>
          <w:sz w:val="24"/>
          <w:szCs w:val="24"/>
          <w:lang w:val="en-GB"/>
        </w:rPr>
        <w:t>D</w:t>
      </w:r>
      <w:r w:rsidRPr="00E33EE2">
        <w:rPr>
          <w:b w:val="0"/>
          <w:sz w:val="24"/>
          <w:szCs w:val="24"/>
          <w:lang w:val="id-ID"/>
        </w:rPr>
        <w:t>alam menyusun pertanyaan wawancara terlebih dahulu mengacu kepada tujuan penelitian, merumuskan pertanyaan penelitian, merumuskan pedoman wawancara berdasarkan dimensi teoritis, menerjemahkan pedoman wawancara tersebut menjadi pertanyaan wawancara. Pedoman wawancara perlu dibuat untuk memudahkan peneliti dalam mengoperasionalisasikannya dalam bentuk pertanyaan wawancara.</w:t>
      </w:r>
    </w:p>
    <w:p w:rsidR="00FA7476" w:rsidRPr="00E33EE2" w:rsidRDefault="00FA7476" w:rsidP="00E33EE2">
      <w:pPr>
        <w:pStyle w:val="Heading2"/>
        <w:shd w:val="clear" w:color="auto" w:fill="FFFFFF"/>
        <w:spacing w:before="0" w:beforeAutospacing="0" w:after="150" w:afterAutospacing="0" w:line="360" w:lineRule="auto"/>
        <w:ind w:firstLine="567"/>
        <w:jc w:val="both"/>
        <w:rPr>
          <w:b w:val="0"/>
          <w:sz w:val="24"/>
          <w:szCs w:val="24"/>
          <w:lang w:val="en-GB"/>
        </w:rPr>
      </w:pPr>
      <w:r w:rsidRPr="00E33EE2">
        <w:rPr>
          <w:b w:val="0"/>
          <w:sz w:val="24"/>
          <w:szCs w:val="24"/>
          <w:lang w:val="id-ID"/>
        </w:rPr>
        <w:t>Ada beberapa tahapan yang harus diperhatikan oleh si pewawancara sebelum turun ke lapangan, yaitu : Tahapan 1. membangun hubungan sosial antara peneliti dan subyek. Pada tahap ini peneliti kembali menyampaikan maksud dan tujuan penelitian. Tahap ketiga,memulai proses wawancara dengan mengajukan pertanyaan yang sifatnya netra. Tahak kempat, pewawancara memualai dengan membimbing subyek ke tema-tema kunci, dan tahap ke lima, pewawancara mengaahiri kegiatan proses wawancara dengan mengajukan ucapan terimakasih dan meyakinkan subyek bahwa informasi yang diberikan akan terjaga kerahasiaanya.</w:t>
      </w:r>
    </w:p>
    <w:p w:rsidR="00FA7476" w:rsidRDefault="00FA7476" w:rsidP="00E82262">
      <w:pPr>
        <w:pStyle w:val="Heading2"/>
        <w:shd w:val="clear" w:color="auto" w:fill="FFFFFF"/>
        <w:spacing w:before="0" w:beforeAutospacing="0" w:after="150" w:afterAutospacing="0" w:line="360" w:lineRule="auto"/>
        <w:ind w:firstLine="567"/>
        <w:jc w:val="both"/>
        <w:rPr>
          <w:b w:val="0"/>
          <w:color w:val="000000"/>
          <w:sz w:val="24"/>
          <w:szCs w:val="24"/>
          <w:lang w:val="en-GB"/>
        </w:rPr>
      </w:pPr>
    </w:p>
    <w:p w:rsidR="00FA7476" w:rsidRDefault="00FA7476" w:rsidP="00E82262">
      <w:pPr>
        <w:pStyle w:val="Heading2"/>
        <w:shd w:val="clear" w:color="auto" w:fill="FFFFFF"/>
        <w:spacing w:before="0" w:beforeAutospacing="0" w:after="150" w:afterAutospacing="0" w:line="360" w:lineRule="auto"/>
        <w:ind w:firstLine="567"/>
        <w:jc w:val="both"/>
        <w:rPr>
          <w:b w:val="0"/>
          <w:color w:val="000000"/>
          <w:sz w:val="24"/>
          <w:szCs w:val="24"/>
          <w:lang w:val="en-GB"/>
        </w:rPr>
      </w:pPr>
    </w:p>
    <w:p w:rsidR="00FA7476" w:rsidRDefault="00FA7476" w:rsidP="00E82262">
      <w:pPr>
        <w:pStyle w:val="Heading2"/>
        <w:shd w:val="clear" w:color="auto" w:fill="FFFFFF"/>
        <w:spacing w:before="0" w:beforeAutospacing="0" w:after="150" w:afterAutospacing="0" w:line="360" w:lineRule="auto"/>
        <w:ind w:firstLine="567"/>
        <w:jc w:val="both"/>
        <w:rPr>
          <w:b w:val="0"/>
          <w:color w:val="000000"/>
          <w:sz w:val="24"/>
          <w:szCs w:val="24"/>
          <w:lang w:val="en-GB"/>
        </w:rPr>
      </w:pPr>
    </w:p>
    <w:p w:rsidR="00FA7476" w:rsidRDefault="00FA7476" w:rsidP="00E82262">
      <w:pPr>
        <w:pStyle w:val="Heading2"/>
        <w:shd w:val="clear" w:color="auto" w:fill="FFFFFF"/>
        <w:spacing w:before="0" w:beforeAutospacing="0" w:after="150" w:afterAutospacing="0" w:line="360" w:lineRule="auto"/>
        <w:ind w:firstLine="567"/>
        <w:jc w:val="both"/>
        <w:rPr>
          <w:b w:val="0"/>
          <w:color w:val="000000"/>
          <w:sz w:val="24"/>
          <w:szCs w:val="24"/>
          <w:lang w:val="en-GB"/>
        </w:rPr>
      </w:pPr>
    </w:p>
    <w:p w:rsidR="00FA7476" w:rsidRDefault="00FA7476" w:rsidP="00E82262">
      <w:pPr>
        <w:pStyle w:val="Heading2"/>
        <w:shd w:val="clear" w:color="auto" w:fill="FFFFFF"/>
        <w:spacing w:before="0" w:beforeAutospacing="0" w:after="150" w:afterAutospacing="0" w:line="360" w:lineRule="auto"/>
        <w:ind w:firstLine="567"/>
        <w:jc w:val="both"/>
        <w:rPr>
          <w:b w:val="0"/>
          <w:color w:val="000000"/>
          <w:sz w:val="24"/>
          <w:szCs w:val="24"/>
          <w:lang w:val="en-GB"/>
        </w:rPr>
      </w:pPr>
    </w:p>
    <w:p w:rsidR="00E82262" w:rsidRPr="00E82262" w:rsidRDefault="00E82262" w:rsidP="00E82262">
      <w:pPr>
        <w:spacing w:line="360" w:lineRule="auto"/>
        <w:ind w:firstLine="567"/>
        <w:jc w:val="both"/>
        <w:rPr>
          <w:rFonts w:ascii="Times New Roman" w:hAnsi="Times New Roman" w:cs="Times New Roman"/>
          <w:sz w:val="24"/>
          <w:szCs w:val="24"/>
          <w:lang w:val="id-ID"/>
        </w:rPr>
      </w:pPr>
      <w:bookmarkStart w:id="0" w:name="_GoBack"/>
      <w:bookmarkEnd w:id="0"/>
    </w:p>
    <w:sectPr w:rsidR="00E82262" w:rsidRPr="00E8226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E65AEE"/>
    <w:multiLevelType w:val="multilevel"/>
    <w:tmpl w:val="FC16A0E6"/>
    <w:numStyleLink w:val="Style1"/>
  </w:abstractNum>
  <w:abstractNum w:abstractNumId="1">
    <w:nsid w:val="5F3A01CC"/>
    <w:multiLevelType w:val="multilevel"/>
    <w:tmpl w:val="FC16A0E6"/>
    <w:styleLink w:val="Style1"/>
    <w:lvl w:ilvl="0">
      <w:start w:val="1"/>
      <w:numFmt w:val="upperLetter"/>
      <w:lvlText w:val="%1."/>
      <w:lvlJc w:val="left"/>
      <w:pPr>
        <w:ind w:left="720" w:hanging="360"/>
      </w:pPr>
      <w:rPr>
        <w:rFonts w:hint="default"/>
      </w:rPr>
    </w:lvl>
    <w:lvl w:ilvl="1">
      <w:start w:val="1"/>
      <w:numFmt w:val="upperLetter"/>
      <w:lvlText w:val="%2."/>
      <w:lvlJc w:val="left"/>
      <w:pPr>
        <w:ind w:left="1152" w:hanging="432"/>
      </w:pPr>
      <w:rPr>
        <w:rFonts w:ascii="Times New Roman" w:eastAsiaTheme="minorHAnsi" w:hAnsi="Times New Roman" w:cs="Times New Roman"/>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62"/>
    <w:rsid w:val="005A53EA"/>
    <w:rsid w:val="00917B4B"/>
    <w:rsid w:val="00E33EE2"/>
    <w:rsid w:val="00E82262"/>
    <w:rsid w:val="00FA7476"/>
    <w:rsid w:val="00FE1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680E0E-2988-4724-87AD-1E269CF66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262"/>
  </w:style>
  <w:style w:type="paragraph" w:styleId="Heading2">
    <w:name w:val="heading 2"/>
    <w:basedOn w:val="Normal"/>
    <w:link w:val="Heading2Char"/>
    <w:uiPriority w:val="9"/>
    <w:qFormat/>
    <w:rsid w:val="00E8226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226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E82262"/>
    <w:rPr>
      <w:color w:val="0563C1" w:themeColor="hyperlink"/>
      <w:u w:val="single"/>
    </w:rPr>
  </w:style>
  <w:style w:type="numbering" w:customStyle="1" w:styleId="Style1">
    <w:name w:val="Style1"/>
    <w:uiPriority w:val="99"/>
    <w:rsid w:val="00E8226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MyBook PRO K5</dc:creator>
  <cp:keywords/>
  <dc:description/>
  <cp:lastModifiedBy>MyBook PRO K5</cp:lastModifiedBy>
  <cp:revision>1</cp:revision>
  <dcterms:created xsi:type="dcterms:W3CDTF">2025-08-27T12:42:00Z</dcterms:created>
  <dcterms:modified xsi:type="dcterms:W3CDTF">2025-08-27T13:04:00Z</dcterms:modified>
</cp:coreProperties>
</file>