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6F4" w14:textId="410B9135" w:rsidR="00B54858" w:rsidRDefault="00B54858" w:rsidP="00B54858">
      <w:pPr>
        <w:jc w:val="center"/>
        <w:rPr>
          <w:rFonts w:ascii="Times New Roman" w:hAnsi="Times New Roman" w:cs="Times New Roman"/>
          <w:sz w:val="40"/>
          <w:szCs w:val="40"/>
        </w:rPr>
      </w:pPr>
      <w:r>
        <w:rPr>
          <w:rFonts w:ascii="Times New Roman" w:hAnsi="Times New Roman" w:cs="Times New Roman"/>
          <w:sz w:val="40"/>
          <w:szCs w:val="40"/>
        </w:rPr>
        <w:t xml:space="preserve">Modul </w:t>
      </w:r>
      <w:r w:rsidR="00AB2CB5">
        <w:rPr>
          <w:rFonts w:ascii="Times New Roman" w:hAnsi="Times New Roman" w:cs="Times New Roman"/>
          <w:sz w:val="40"/>
          <w:szCs w:val="40"/>
        </w:rPr>
        <w:t>4</w:t>
      </w:r>
    </w:p>
    <w:p w14:paraId="2AEC73F5" w14:textId="02222A8E" w:rsidR="004B44C0" w:rsidRDefault="004B44C0" w:rsidP="004B44C0">
      <w:pPr>
        <w:jc w:val="center"/>
        <w:rPr>
          <w:rFonts w:ascii="Times New Roman" w:hAnsi="Times New Roman" w:cs="Times New Roman"/>
          <w:sz w:val="36"/>
          <w:szCs w:val="36"/>
        </w:rPr>
      </w:pPr>
      <w:r>
        <w:rPr>
          <w:rFonts w:ascii="Times New Roman" w:hAnsi="Times New Roman" w:cs="Times New Roman"/>
          <w:sz w:val="36"/>
          <w:szCs w:val="36"/>
        </w:rPr>
        <w:t>BUDAYA DAN KONSUMSI</w:t>
      </w:r>
    </w:p>
    <w:p w14:paraId="65BF8A2B" w14:textId="6715643E" w:rsidR="00D75CF1" w:rsidRDefault="00D75CF1" w:rsidP="00ED0C18">
      <w:pPr>
        <w:jc w:val="both"/>
        <w:rPr>
          <w:rFonts w:ascii="Times New Roman" w:hAnsi="Times New Roman" w:cs="Times New Roman"/>
          <w:sz w:val="28"/>
          <w:szCs w:val="28"/>
        </w:rPr>
      </w:pPr>
      <w:r>
        <w:rPr>
          <w:rFonts w:ascii="Times New Roman" w:hAnsi="Times New Roman" w:cs="Times New Roman"/>
          <w:sz w:val="28"/>
          <w:szCs w:val="28"/>
        </w:rPr>
        <w:tab/>
        <w:t xml:space="preserve">Terdapat pebedaan antara “budaya dan konsumsi” dengan budaya konsumsi. “budaya dan konsumsi” memperlihatkan hubungan antara dua variabel, yaitu budaya dan konsumsi. Karena kedua kata tersebut dipandang sebagai dua variabel, maka merupakan hal yang menarik </w:t>
      </w:r>
      <w:r w:rsidR="004B4C82">
        <w:rPr>
          <w:rFonts w:ascii="Times New Roman" w:hAnsi="Times New Roman" w:cs="Times New Roman"/>
          <w:sz w:val="28"/>
          <w:szCs w:val="28"/>
        </w:rPr>
        <w:t xml:space="preserve">untuk dilihat hubungan antara keduanya. Dalam kaitan hubungan antaradua variabel ini, kalau kita setuju dengan pandangan Don Slater (1997) bahwa konsumsi selalu dan di mana pun dipandang sebagai suatu proses budaya, maka “budaya konsumsi” merupakan suatu bentuk dari hubungan antara “budaya dan konsumsi”, tepatnya pada masyarakat kapitalis. </w:t>
      </w:r>
    </w:p>
    <w:p w14:paraId="3AB397FC" w14:textId="1B25B6E6" w:rsidR="00045CD9" w:rsidRDefault="00045CD9" w:rsidP="00ED0C18">
      <w:pPr>
        <w:jc w:val="both"/>
        <w:rPr>
          <w:rFonts w:ascii="Times New Roman" w:hAnsi="Times New Roman" w:cs="Times New Roman"/>
          <w:sz w:val="28"/>
          <w:szCs w:val="28"/>
        </w:rPr>
      </w:pPr>
      <w:r>
        <w:rPr>
          <w:rFonts w:ascii="Times New Roman" w:hAnsi="Times New Roman" w:cs="Times New Roman"/>
          <w:sz w:val="28"/>
          <w:szCs w:val="28"/>
        </w:rPr>
        <w:tab/>
        <w:t>Konsumsi sendiri merupakan salah satu kegiatan ekonomi</w:t>
      </w:r>
      <w:r w:rsidR="001C008C">
        <w:rPr>
          <w:rFonts w:ascii="Times New Roman" w:hAnsi="Times New Roman" w:cs="Times New Roman"/>
          <w:sz w:val="28"/>
          <w:szCs w:val="28"/>
        </w:rPr>
        <w:t xml:space="preserve">. Berdasrkan literatur yang berkembang, hubungan antara budaya dan ekonomi, tercakup di dalamnya kegiatan konsumsi, telah banyak didiskusikan oleh para ahli berbagai disiplin ilmu seperti antropologi, sosiologi, dan ekonomi: </w:t>
      </w:r>
    </w:p>
    <w:p w14:paraId="0D79566D" w14:textId="10E6515A" w:rsidR="00DD32CA" w:rsidRPr="001C008C" w:rsidRDefault="004B44C0" w:rsidP="00ED0C18">
      <w:pPr>
        <w:pStyle w:val="ListParagraph"/>
        <w:numPr>
          <w:ilvl w:val="0"/>
          <w:numId w:val="3"/>
        </w:numPr>
        <w:jc w:val="both"/>
        <w:rPr>
          <w:rFonts w:ascii="Times New Roman" w:hAnsi="Times New Roman" w:cs="Times New Roman"/>
          <w:sz w:val="28"/>
          <w:szCs w:val="28"/>
        </w:rPr>
      </w:pPr>
      <w:r w:rsidRPr="001C008C">
        <w:rPr>
          <w:rFonts w:ascii="Times New Roman" w:hAnsi="Times New Roman" w:cs="Times New Roman"/>
          <w:sz w:val="28"/>
          <w:szCs w:val="28"/>
        </w:rPr>
        <w:t xml:space="preserve">Paul DiMaggio (1994: 27) melihat bahwa hubungan-hubungan ekonomi (seperti dalam produksi, distribusi dan konsumsi) mempengaruhi budaya (berupa ide, pandangan dunia, dan simbol-simbol). Sebaliknya, bahwa budaya membentuk institusi dan kegiatan ekonomi. Ada dua cara budaya mempengaruhi ekonomi, yaitu secara konstitutif dan regulatif. </w:t>
      </w:r>
      <w:r w:rsidR="00E434EE" w:rsidRPr="001C008C">
        <w:rPr>
          <w:rFonts w:ascii="Times New Roman" w:hAnsi="Times New Roman" w:cs="Times New Roman"/>
          <w:sz w:val="28"/>
          <w:szCs w:val="28"/>
        </w:rPr>
        <w:t xml:space="preserve">Secara konstitutif, budaya budaya dalam bentuk kategori-kategori, skrip/naskah, konsepsi tentang agensi atau gagasan tentang teknik dapat mempengaruhi perilaku ekonomi dengan mempengaruhi bagaimana actor mendefinisikan kepentingan mereka. Secara regulatif, budaya </w:t>
      </w:r>
      <w:r w:rsidR="00C829D1" w:rsidRPr="001C008C">
        <w:rPr>
          <w:rFonts w:ascii="Times New Roman" w:hAnsi="Times New Roman" w:cs="Times New Roman"/>
          <w:sz w:val="28"/>
          <w:szCs w:val="28"/>
        </w:rPr>
        <w:t xml:space="preserve">dalam bentuk nilai, norma atau rutin mengatur atau mendikte individu melakukan tindakan ekonomi sesuai dengan nilai atau norma yang ada. </w:t>
      </w:r>
    </w:p>
    <w:p w14:paraId="2F0885E2" w14:textId="77777777" w:rsidR="00E727F7" w:rsidRDefault="00C829D1" w:rsidP="00ED0C18">
      <w:pPr>
        <w:ind w:left="720"/>
        <w:jc w:val="both"/>
        <w:rPr>
          <w:rFonts w:ascii="Times New Roman" w:hAnsi="Times New Roman" w:cs="Times New Roman"/>
          <w:sz w:val="28"/>
          <w:szCs w:val="28"/>
        </w:rPr>
      </w:pPr>
      <w:r>
        <w:rPr>
          <w:rFonts w:ascii="Times New Roman" w:hAnsi="Times New Roman" w:cs="Times New Roman"/>
          <w:sz w:val="28"/>
          <w:szCs w:val="28"/>
        </w:rPr>
        <w:t>Dalam memahami pengaruh budaya secara konstitutif, Paul DiMaggio (1990) mengajukan 4 pendekatan untuk memahami bagaimana budaya organisasi pada suatu perusahaan, yaitu</w:t>
      </w:r>
      <w:r w:rsidR="00E727F7">
        <w:rPr>
          <w:rFonts w:ascii="Times New Roman" w:hAnsi="Times New Roman" w:cs="Times New Roman"/>
          <w:sz w:val="28"/>
          <w:szCs w:val="28"/>
        </w:rPr>
        <w:t>:</w:t>
      </w:r>
      <w:r>
        <w:rPr>
          <w:rFonts w:ascii="Times New Roman" w:hAnsi="Times New Roman" w:cs="Times New Roman"/>
          <w:sz w:val="28"/>
          <w:szCs w:val="28"/>
        </w:rPr>
        <w:t xml:space="preserve"> </w:t>
      </w:r>
    </w:p>
    <w:p w14:paraId="20A562B3" w14:textId="7D490062" w:rsidR="00E727F7" w:rsidRDefault="00E727F7" w:rsidP="00ED0C1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w:t>
      </w:r>
      <w:r w:rsidR="00C829D1" w:rsidRPr="00E727F7">
        <w:rPr>
          <w:rFonts w:ascii="Times New Roman" w:hAnsi="Times New Roman" w:cs="Times New Roman"/>
          <w:sz w:val="28"/>
          <w:szCs w:val="28"/>
        </w:rPr>
        <w:t>endekatan kognitif</w:t>
      </w:r>
    </w:p>
    <w:p w14:paraId="74A0A9E2" w14:textId="7E089DD2" w:rsidR="006254CD" w:rsidRDefault="006254CD"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Pendekatan kognitif memusatkan perhatian bagaimana peranan kebiasaan, rutin, dan standar prosedur pelaksanaan (SOP) dalam kehidupan organisasi.</w:t>
      </w:r>
    </w:p>
    <w:p w14:paraId="482DB982" w14:textId="50100DA7" w:rsidR="008B70BD" w:rsidRPr="008B70BD" w:rsidRDefault="00E727F7" w:rsidP="00ED0C1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w:t>
      </w:r>
      <w:r w:rsidR="00C829D1" w:rsidRPr="00E727F7">
        <w:rPr>
          <w:rFonts w:ascii="Times New Roman" w:hAnsi="Times New Roman" w:cs="Times New Roman"/>
          <w:sz w:val="28"/>
          <w:szCs w:val="28"/>
        </w:rPr>
        <w:t>endekatan simbolisme</w:t>
      </w:r>
      <w:r w:rsidR="0019348B" w:rsidRPr="00E727F7">
        <w:rPr>
          <w:rFonts w:ascii="Times New Roman" w:hAnsi="Times New Roman" w:cs="Times New Roman"/>
          <w:sz w:val="28"/>
          <w:szCs w:val="28"/>
        </w:rPr>
        <w:t xml:space="preserve"> ekspresif</w:t>
      </w:r>
    </w:p>
    <w:p w14:paraId="29416527" w14:textId="5931B0A5" w:rsidR="00E727F7" w:rsidRDefault="00E727F7" w:rsidP="00ED0C1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w:t>
      </w:r>
      <w:r w:rsidR="0019348B" w:rsidRPr="00E727F7">
        <w:rPr>
          <w:rFonts w:ascii="Times New Roman" w:hAnsi="Times New Roman" w:cs="Times New Roman"/>
          <w:sz w:val="28"/>
          <w:szCs w:val="28"/>
        </w:rPr>
        <w:t>endekatan norma-norma organisasional</w:t>
      </w:r>
    </w:p>
    <w:p w14:paraId="625285A7" w14:textId="29A38CB8" w:rsidR="008B70BD" w:rsidRDefault="008B70BD"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Pendekatan simbolis akspresif dan norma-norma organisasional menekankan perhatian pada aspek-aspek simbol dan norma yang terdapat dalam suatu perusahaan sehingga memotivasi pekerja dalam melakukan aktifitasnya. </w:t>
      </w:r>
    </w:p>
    <w:p w14:paraId="4B0BA374" w14:textId="025A288B" w:rsidR="00C829D1" w:rsidRDefault="00E727F7" w:rsidP="00ED0C1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S</w:t>
      </w:r>
      <w:r w:rsidR="0019348B" w:rsidRPr="00E727F7">
        <w:rPr>
          <w:rFonts w:ascii="Times New Roman" w:hAnsi="Times New Roman" w:cs="Times New Roman"/>
          <w:sz w:val="28"/>
          <w:szCs w:val="28"/>
        </w:rPr>
        <w:t xml:space="preserve">erta pendekatan legitimasi dan keefektifan. </w:t>
      </w:r>
    </w:p>
    <w:p w14:paraId="57D20ABA" w14:textId="110521D6" w:rsidR="008B70BD" w:rsidRPr="00E727F7" w:rsidRDefault="00870C52"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Pendekatan legitimasi dan keefektifan menekankan perhatian pada bagaimana legitimasi dan keefektifan organisasi berhubungan dengan lingkungannya. </w:t>
      </w:r>
    </w:p>
    <w:p w14:paraId="3E313282" w14:textId="77777777" w:rsidR="00E727F7" w:rsidRDefault="0019348B" w:rsidP="00ED0C18">
      <w:pPr>
        <w:pStyle w:val="ListParagraph"/>
        <w:numPr>
          <w:ilvl w:val="0"/>
          <w:numId w:val="3"/>
        </w:numPr>
        <w:jc w:val="both"/>
        <w:rPr>
          <w:rFonts w:ascii="Times New Roman" w:hAnsi="Times New Roman" w:cs="Times New Roman"/>
          <w:sz w:val="28"/>
          <w:szCs w:val="28"/>
        </w:rPr>
      </w:pPr>
      <w:r w:rsidRPr="001C008C">
        <w:rPr>
          <w:rFonts w:ascii="Times New Roman" w:hAnsi="Times New Roman" w:cs="Times New Roman"/>
          <w:sz w:val="28"/>
          <w:szCs w:val="28"/>
        </w:rPr>
        <w:t xml:space="preserve">Hubungan antara budaya dan konsumsi dilihat sebagai suatu hubungan yang bisa saling pengaruh-mempengaruhi, yaitu konsumsi mempengaruhi budaya dan sebaliknya pula budaya mempengaruhi konsumsi. Dalam konteks ini, Don Slater (1997) menyatakan bahwa konsumsi selalu dan di manapun dipandang sebagai suatu proses budaya. Beberapa teori di seputar </w:t>
      </w:r>
      <w:r w:rsidR="00D42A89" w:rsidRPr="001C008C">
        <w:rPr>
          <w:rFonts w:ascii="Times New Roman" w:hAnsi="Times New Roman" w:cs="Times New Roman"/>
          <w:sz w:val="28"/>
          <w:szCs w:val="28"/>
        </w:rPr>
        <w:t xml:space="preserve">hubungan antara budaya dan konsumsi, antara lain: </w:t>
      </w:r>
    </w:p>
    <w:p w14:paraId="4C257712" w14:textId="78EC3AB7" w:rsidR="00E727F7" w:rsidRDefault="00E727F7" w:rsidP="00ED0C18">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S</w:t>
      </w:r>
      <w:r w:rsidR="00D42A89" w:rsidRPr="001C008C">
        <w:rPr>
          <w:rFonts w:ascii="Times New Roman" w:hAnsi="Times New Roman" w:cs="Times New Roman"/>
          <w:sz w:val="28"/>
          <w:szCs w:val="28"/>
        </w:rPr>
        <w:t>elera dalam konsumsi sebagai pengikat kelompok dari Max Weber</w:t>
      </w:r>
    </w:p>
    <w:p w14:paraId="19956775" w14:textId="788BAB59" w:rsidR="003C361D" w:rsidRPr="003C361D" w:rsidRDefault="003C361D"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Max Weber dalam </w:t>
      </w:r>
      <w:r>
        <w:rPr>
          <w:rFonts w:ascii="Times New Roman" w:hAnsi="Times New Roman" w:cs="Times New Roman"/>
          <w:i/>
          <w:iCs/>
          <w:sz w:val="28"/>
          <w:szCs w:val="28"/>
        </w:rPr>
        <w:t xml:space="preserve">Economy and Society </w:t>
      </w:r>
      <w:r>
        <w:rPr>
          <w:rFonts w:ascii="Times New Roman" w:hAnsi="Times New Roman" w:cs="Times New Roman"/>
          <w:sz w:val="28"/>
          <w:szCs w:val="28"/>
        </w:rPr>
        <w:t xml:space="preserve">(1922]1978) melihat bahwa actor-aktor kolektif dalam kelompok status berkompetisi untuk penggunaan barang-barang simboli. </w:t>
      </w:r>
    </w:p>
    <w:p w14:paraId="781C193B" w14:textId="21395F48" w:rsidR="00E727F7" w:rsidRDefault="00E727F7" w:rsidP="00ED0C18">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S</w:t>
      </w:r>
      <w:r w:rsidR="00D42A89" w:rsidRPr="001C008C">
        <w:rPr>
          <w:rFonts w:ascii="Times New Roman" w:hAnsi="Times New Roman" w:cs="Times New Roman"/>
          <w:sz w:val="28"/>
          <w:szCs w:val="28"/>
        </w:rPr>
        <w:t>elera dalam konsumsi sebagai senjata untuk kompetensi dari Veblen</w:t>
      </w:r>
    </w:p>
    <w:p w14:paraId="31092101" w14:textId="51E0ABA1" w:rsidR="003C361D" w:rsidRDefault="0084485C"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Konsumsi merupakan arena kompetisi, sedangkan selera adalah senjatanya, demikia kesimpulan DiMaggio (1990: 43) terhadap pemikiran Veblen. </w:t>
      </w:r>
    </w:p>
    <w:p w14:paraId="002E4D51" w14:textId="332512BC" w:rsidR="0019348B" w:rsidRDefault="00E727F7" w:rsidP="00ED0C18">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D</w:t>
      </w:r>
      <w:r w:rsidR="00D42A89" w:rsidRPr="001C008C">
        <w:rPr>
          <w:rFonts w:ascii="Times New Roman" w:hAnsi="Times New Roman" w:cs="Times New Roman"/>
          <w:sz w:val="28"/>
          <w:szCs w:val="28"/>
        </w:rPr>
        <w:t xml:space="preserve">an konsumsi sebagai pembentuk identitas. </w:t>
      </w:r>
    </w:p>
    <w:p w14:paraId="304C8892" w14:textId="440D4AA2" w:rsidR="0084485C" w:rsidRPr="001C008C" w:rsidRDefault="0084485C"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Konsumsi dapat dilihat sebagai pembentukan identitas. Identitas, secara sederhana, dapat dipahami sebagai suatu pertanyaan tentang diri, yaitu siapa aku, berkait dengan ruang dan waktu sosial. </w:t>
      </w:r>
    </w:p>
    <w:p w14:paraId="5C536C46" w14:textId="77777777" w:rsidR="00E727F7" w:rsidRDefault="00D42A89" w:rsidP="00ED0C18">
      <w:pPr>
        <w:pStyle w:val="ListParagraph"/>
        <w:numPr>
          <w:ilvl w:val="0"/>
          <w:numId w:val="3"/>
        </w:numPr>
        <w:jc w:val="both"/>
        <w:rPr>
          <w:rFonts w:ascii="Times New Roman" w:hAnsi="Times New Roman" w:cs="Times New Roman"/>
          <w:sz w:val="28"/>
          <w:szCs w:val="28"/>
        </w:rPr>
      </w:pPr>
      <w:r w:rsidRPr="001C008C">
        <w:rPr>
          <w:rFonts w:ascii="Times New Roman" w:hAnsi="Times New Roman" w:cs="Times New Roman"/>
          <w:sz w:val="28"/>
          <w:szCs w:val="28"/>
        </w:rPr>
        <w:t xml:space="preserve">James F. Engel, Reoger D. Blackwell dan Paul W. Miniard (1994) dalam buku mereka yang berjudul perilaku konsumen mendeskripsikan tiga jenis pengaruh budaya terhadap konsumsi, yaitu: </w:t>
      </w:r>
    </w:p>
    <w:p w14:paraId="687385E6" w14:textId="6746776E" w:rsidR="00E727F7" w:rsidRDefault="00E727F7" w:rsidP="00ED0C1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B</w:t>
      </w:r>
      <w:r w:rsidR="00D42A89" w:rsidRPr="001C008C">
        <w:rPr>
          <w:rFonts w:ascii="Times New Roman" w:hAnsi="Times New Roman" w:cs="Times New Roman"/>
          <w:sz w:val="28"/>
          <w:szCs w:val="28"/>
        </w:rPr>
        <w:t>udaya mempengaruhi struktur konsumsi</w:t>
      </w:r>
    </w:p>
    <w:p w14:paraId="1560A735" w14:textId="4E108256" w:rsidR="00B631BD" w:rsidRDefault="00B631BD"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Bagaimana budaya mempengaruhi struktur konsumsi</w:t>
      </w:r>
      <w:r w:rsidR="00EF38AB">
        <w:rPr>
          <w:rFonts w:ascii="Times New Roman" w:hAnsi="Times New Roman" w:cs="Times New Roman"/>
          <w:sz w:val="28"/>
          <w:szCs w:val="28"/>
        </w:rPr>
        <w:t>? Dalam kehidupan bermasyarakat dan bernegara, tidak semua makanan boleh dimakan, tidak semua barang dan jasa didistribusikan dan diproduksi secara bebas.</w:t>
      </w:r>
    </w:p>
    <w:p w14:paraId="6B625309" w14:textId="6A64ECE4" w:rsidR="00E727F7" w:rsidRDefault="00E727F7" w:rsidP="00ED0C1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B</w:t>
      </w:r>
      <w:r w:rsidR="00D42A89" w:rsidRPr="001C008C">
        <w:rPr>
          <w:rFonts w:ascii="Times New Roman" w:hAnsi="Times New Roman" w:cs="Times New Roman"/>
          <w:sz w:val="28"/>
          <w:szCs w:val="28"/>
        </w:rPr>
        <w:t>udaya mempengaruhi pengambilan keputusan individual</w:t>
      </w:r>
    </w:p>
    <w:p w14:paraId="3CE0C3E4" w14:textId="6072145B" w:rsidR="00EF38AB" w:rsidRDefault="00EF38AB"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 xml:space="preserve">Nilai dan norma sebagai komponen dari budaya mempengaruhi orang dalam mengambil suatu keputusan, termasuk dalam melakukan konsumsi </w:t>
      </w:r>
    </w:p>
    <w:p w14:paraId="0B0F4705" w14:textId="2E208636" w:rsidR="001B1D69" w:rsidRDefault="00E727F7" w:rsidP="00ED0C1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D</w:t>
      </w:r>
      <w:r w:rsidR="00D42A89" w:rsidRPr="001C008C">
        <w:rPr>
          <w:rFonts w:ascii="Times New Roman" w:hAnsi="Times New Roman" w:cs="Times New Roman"/>
          <w:sz w:val="28"/>
          <w:szCs w:val="28"/>
        </w:rPr>
        <w:t>an budaya mempengaruhi pemaknaan produk</w:t>
      </w:r>
    </w:p>
    <w:p w14:paraId="30BF0C8D" w14:textId="40A94011" w:rsidR="00045CD9" w:rsidRPr="00045CD9" w:rsidRDefault="00BA5E00" w:rsidP="00ED0C18">
      <w:pPr>
        <w:pStyle w:val="ListParagraph"/>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Budaya menuntun orang dalam memberikan makna terhadap suatu barang dan jasa. </w:t>
      </w:r>
    </w:p>
    <w:p w14:paraId="167C662A" w14:textId="02FB1900" w:rsidR="00D42A89" w:rsidRDefault="00D42A89" w:rsidP="00ED0C18">
      <w:pPr>
        <w:jc w:val="both"/>
        <w:rPr>
          <w:rFonts w:ascii="Times New Roman" w:hAnsi="Times New Roman" w:cs="Times New Roman"/>
          <w:sz w:val="28"/>
          <w:szCs w:val="28"/>
        </w:rPr>
      </w:pPr>
      <w:r>
        <w:rPr>
          <w:rFonts w:ascii="Times New Roman" w:hAnsi="Times New Roman" w:cs="Times New Roman"/>
          <w:sz w:val="28"/>
          <w:szCs w:val="28"/>
        </w:rPr>
        <w:tab/>
      </w:r>
      <w:r w:rsidR="00D2296D">
        <w:rPr>
          <w:rFonts w:ascii="Times New Roman" w:hAnsi="Times New Roman" w:cs="Times New Roman"/>
          <w:sz w:val="28"/>
          <w:szCs w:val="28"/>
        </w:rPr>
        <w:t>Masyarakat pra kapitalis adalah masyarakat dalam melakukan kegiatan ekonomi tidak ditujukan untuk pasar dan tidak untuk menghasilkan laba melalui pertukaran. Masyarakat pra kapitalis tidak homogen, ada yang sudah tersentuh revolusi pertanian dan ada yang belum. Kehidupan ekonomi pada masyarakat pra kapitalis diatur oleh resiprositas, redistribusi dan kerumahtanggan (</w:t>
      </w:r>
      <w:r w:rsidR="00D2296D">
        <w:rPr>
          <w:rFonts w:ascii="Times New Roman" w:hAnsi="Times New Roman" w:cs="Times New Roman"/>
          <w:i/>
          <w:iCs/>
          <w:sz w:val="28"/>
          <w:szCs w:val="28"/>
        </w:rPr>
        <w:t>householding</w:t>
      </w:r>
      <w:r w:rsidR="00D2296D">
        <w:rPr>
          <w:rFonts w:ascii="Times New Roman" w:hAnsi="Times New Roman" w:cs="Times New Roman"/>
          <w:sz w:val="28"/>
          <w:szCs w:val="28"/>
        </w:rPr>
        <w:t xml:space="preserve">). Mekanisme pasar tidak boleh mendominasi kehidupan ekonomi; oleh sebab itu permintaan dan penawaran </w:t>
      </w:r>
      <w:r w:rsidR="00195D96">
        <w:rPr>
          <w:rFonts w:ascii="Times New Roman" w:hAnsi="Times New Roman" w:cs="Times New Roman"/>
          <w:sz w:val="28"/>
          <w:szCs w:val="28"/>
        </w:rPr>
        <w:t>bukan sebagai pembentuk harga tetapi lebih kepada tradisi atau otoritas politik.</w:t>
      </w:r>
    </w:p>
    <w:p w14:paraId="75FABD9C" w14:textId="524A48BE" w:rsidR="00195D96" w:rsidRPr="00D2296D" w:rsidRDefault="00195D96" w:rsidP="00ED0C18">
      <w:pPr>
        <w:jc w:val="both"/>
        <w:rPr>
          <w:rFonts w:ascii="Times New Roman" w:hAnsi="Times New Roman" w:cs="Times New Roman"/>
          <w:sz w:val="28"/>
          <w:szCs w:val="28"/>
        </w:rPr>
      </w:pPr>
      <w:r>
        <w:rPr>
          <w:rFonts w:ascii="Times New Roman" w:hAnsi="Times New Roman" w:cs="Times New Roman"/>
          <w:sz w:val="28"/>
          <w:szCs w:val="28"/>
        </w:rPr>
        <w:tab/>
        <w:t xml:space="preserve">Hubungan antara budaya dan konsumsi bersifat timbal bali; budaya mempengaruhi konsumsi dan sebaliknya konsumsi mempengaruhi budaya. Namun konsumsi itu sendiri adalah sebagai proses budaya. Dalam masyarakat pra kapitalis, konsumsi dilihat sebagai pembeda kehidupan profan dan kehidupan suci, pembeda identitas sosial dan stratifikasi sosial. </w:t>
      </w:r>
    </w:p>
    <w:sectPr w:rsidR="00195D96" w:rsidRPr="00D22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1BB2"/>
    <w:multiLevelType w:val="hybridMultilevel"/>
    <w:tmpl w:val="62B653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8A40C06"/>
    <w:multiLevelType w:val="hybridMultilevel"/>
    <w:tmpl w:val="CD0867A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199225CA"/>
    <w:multiLevelType w:val="hybridMultilevel"/>
    <w:tmpl w:val="3C5E6304"/>
    <w:lvl w:ilvl="0" w:tplc="38090019">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3FB36C8C"/>
    <w:multiLevelType w:val="hybridMultilevel"/>
    <w:tmpl w:val="3F8A0E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75C68CF"/>
    <w:multiLevelType w:val="hybridMultilevel"/>
    <w:tmpl w:val="2F60C07E"/>
    <w:lvl w:ilvl="0" w:tplc="A76ED6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A81A0A"/>
    <w:multiLevelType w:val="hybridMultilevel"/>
    <w:tmpl w:val="0A026A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19A21B0"/>
    <w:multiLevelType w:val="hybridMultilevel"/>
    <w:tmpl w:val="1E5296F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724914069">
    <w:abstractNumId w:val="3"/>
  </w:num>
  <w:num w:numId="2" w16cid:durableId="2019312873">
    <w:abstractNumId w:val="4"/>
  </w:num>
  <w:num w:numId="3" w16cid:durableId="1214661504">
    <w:abstractNumId w:val="5"/>
  </w:num>
  <w:num w:numId="4" w16cid:durableId="1902130616">
    <w:abstractNumId w:val="2"/>
  </w:num>
  <w:num w:numId="5" w16cid:durableId="1995209516">
    <w:abstractNumId w:val="1"/>
  </w:num>
  <w:num w:numId="6" w16cid:durableId="1319069879">
    <w:abstractNumId w:val="0"/>
  </w:num>
  <w:num w:numId="7" w16cid:durableId="1639260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C3"/>
    <w:rsid w:val="00022A67"/>
    <w:rsid w:val="00035A65"/>
    <w:rsid w:val="00045CD9"/>
    <w:rsid w:val="001501D9"/>
    <w:rsid w:val="0019348B"/>
    <w:rsid w:val="00195D96"/>
    <w:rsid w:val="001B1D69"/>
    <w:rsid w:val="001C008C"/>
    <w:rsid w:val="002F636D"/>
    <w:rsid w:val="003A3402"/>
    <w:rsid w:val="003C361D"/>
    <w:rsid w:val="00417D4B"/>
    <w:rsid w:val="00472476"/>
    <w:rsid w:val="004B44C0"/>
    <w:rsid w:val="004B4C82"/>
    <w:rsid w:val="004F14B7"/>
    <w:rsid w:val="00525322"/>
    <w:rsid w:val="00543B1D"/>
    <w:rsid w:val="006254CD"/>
    <w:rsid w:val="00637065"/>
    <w:rsid w:val="00655FEC"/>
    <w:rsid w:val="006A3EC3"/>
    <w:rsid w:val="006B3D3C"/>
    <w:rsid w:val="00776E48"/>
    <w:rsid w:val="007E767D"/>
    <w:rsid w:val="007F5EC3"/>
    <w:rsid w:val="008429A3"/>
    <w:rsid w:val="0084485C"/>
    <w:rsid w:val="00851853"/>
    <w:rsid w:val="00870C52"/>
    <w:rsid w:val="008B70BD"/>
    <w:rsid w:val="009201CD"/>
    <w:rsid w:val="009F67A5"/>
    <w:rsid w:val="00A374CA"/>
    <w:rsid w:val="00AB2CB5"/>
    <w:rsid w:val="00AE1933"/>
    <w:rsid w:val="00AE197A"/>
    <w:rsid w:val="00B2235F"/>
    <w:rsid w:val="00B40414"/>
    <w:rsid w:val="00B54858"/>
    <w:rsid w:val="00B631BD"/>
    <w:rsid w:val="00B82F8E"/>
    <w:rsid w:val="00BA5E00"/>
    <w:rsid w:val="00C829D1"/>
    <w:rsid w:val="00D2296D"/>
    <w:rsid w:val="00D42A89"/>
    <w:rsid w:val="00D75CF1"/>
    <w:rsid w:val="00DC41E6"/>
    <w:rsid w:val="00DD32CA"/>
    <w:rsid w:val="00E07E6C"/>
    <w:rsid w:val="00E434EE"/>
    <w:rsid w:val="00E602DE"/>
    <w:rsid w:val="00E727F7"/>
    <w:rsid w:val="00ED0C18"/>
    <w:rsid w:val="00EF38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4253"/>
  <w15:docId w15:val="{6C43A9CC-DA5B-44A8-B192-F767749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53"/>
    <w:pPr>
      <w:ind w:left="720"/>
      <w:contextualSpacing/>
    </w:pPr>
  </w:style>
  <w:style w:type="character" w:styleId="Hyperlink">
    <w:name w:val="Hyperlink"/>
    <w:basedOn w:val="DefaultParagraphFont"/>
    <w:uiPriority w:val="99"/>
    <w:unhideWhenUsed/>
    <w:rsid w:val="00851853"/>
    <w:rPr>
      <w:color w:val="0563C1" w:themeColor="hyperlink"/>
      <w:u w:val="single"/>
    </w:rPr>
  </w:style>
  <w:style w:type="character" w:styleId="UnresolvedMention">
    <w:name w:val="Unresolved Mention"/>
    <w:basedOn w:val="DefaultParagraphFont"/>
    <w:uiPriority w:val="99"/>
    <w:semiHidden/>
    <w:unhideWhenUsed/>
    <w:rsid w:val="008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763">
      <w:bodyDiv w:val="1"/>
      <w:marLeft w:val="0"/>
      <w:marRight w:val="0"/>
      <w:marTop w:val="0"/>
      <w:marBottom w:val="0"/>
      <w:divBdr>
        <w:top w:val="none" w:sz="0" w:space="0" w:color="auto"/>
        <w:left w:val="none" w:sz="0" w:space="0" w:color="auto"/>
        <w:bottom w:val="none" w:sz="0" w:space="0" w:color="auto"/>
        <w:right w:val="none" w:sz="0" w:space="0" w:color="auto"/>
      </w:divBdr>
    </w:div>
    <w:div w:id="288053302">
      <w:bodyDiv w:val="1"/>
      <w:marLeft w:val="0"/>
      <w:marRight w:val="0"/>
      <w:marTop w:val="0"/>
      <w:marBottom w:val="0"/>
      <w:divBdr>
        <w:top w:val="none" w:sz="0" w:space="0" w:color="auto"/>
        <w:left w:val="none" w:sz="0" w:space="0" w:color="auto"/>
        <w:bottom w:val="none" w:sz="0" w:space="0" w:color="auto"/>
        <w:right w:val="none" w:sz="0" w:space="0" w:color="auto"/>
      </w:divBdr>
    </w:div>
    <w:div w:id="16531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Saepul Hamdi</dc:creator>
  <cp:keywords/>
  <dc:description/>
  <cp:lastModifiedBy>DESI LESTARI</cp:lastModifiedBy>
  <cp:revision>6</cp:revision>
  <dcterms:created xsi:type="dcterms:W3CDTF">2022-07-29T15:48:00Z</dcterms:created>
  <dcterms:modified xsi:type="dcterms:W3CDTF">2022-08-02T09:30:00Z</dcterms:modified>
</cp:coreProperties>
</file>