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AB5" w:rsidRDefault="008C6AB5" w:rsidP="008C6AB5">
      <w:pPr>
        <w:spacing w:line="360" w:lineRule="auto"/>
        <w:jc w:val="center"/>
        <w:rPr>
          <w:rFonts w:ascii="Times New Roman" w:hAnsi="Times New Roman" w:cs="Times New Roman"/>
          <w:b/>
          <w:sz w:val="24"/>
          <w:szCs w:val="24"/>
        </w:rPr>
      </w:pPr>
      <w:r w:rsidRPr="008C6AB5">
        <w:rPr>
          <w:rFonts w:ascii="Times New Roman" w:hAnsi="Times New Roman" w:cs="Times New Roman"/>
          <w:b/>
          <w:sz w:val="24"/>
          <w:szCs w:val="24"/>
        </w:rPr>
        <w:t>Materi  Inisiasi I</w:t>
      </w:r>
    </w:p>
    <w:p w:rsidR="000C66F7" w:rsidRDefault="000C66F7" w:rsidP="000C66F7">
      <w:pPr>
        <w:spacing w:line="360" w:lineRule="auto"/>
        <w:jc w:val="center"/>
        <w:rPr>
          <w:rFonts w:ascii="Times New Roman" w:hAnsi="Times New Roman" w:cs="Times New Roman"/>
          <w:b/>
          <w:sz w:val="24"/>
          <w:szCs w:val="24"/>
        </w:rPr>
      </w:pPr>
      <w:r w:rsidRPr="00FF05F4">
        <w:rPr>
          <w:rFonts w:ascii="Times New Roman" w:hAnsi="Times New Roman" w:cs="Times New Roman"/>
          <w:b/>
          <w:sz w:val="24"/>
          <w:szCs w:val="24"/>
        </w:rPr>
        <w:t>RUANG LINGKUP PERILAKU MENYIMPANG</w:t>
      </w:r>
    </w:p>
    <w:p w:rsidR="000C66F7" w:rsidRPr="00BF476D" w:rsidRDefault="00BF476D" w:rsidP="00BF476D">
      <w:pPr>
        <w:spacing w:line="360" w:lineRule="auto"/>
        <w:rPr>
          <w:rFonts w:ascii="Times New Roman" w:hAnsi="Times New Roman" w:cs="Times New Roman"/>
          <w:b/>
          <w:sz w:val="24"/>
          <w:szCs w:val="24"/>
        </w:rPr>
      </w:pPr>
      <w:r w:rsidRPr="00BF476D">
        <w:rPr>
          <w:rFonts w:ascii="Times New Roman" w:hAnsi="Times New Roman" w:cs="Times New Roman"/>
          <w:b/>
          <w:sz w:val="24"/>
          <w:szCs w:val="24"/>
        </w:rPr>
        <w:t>Pengantar</w:t>
      </w:r>
    </w:p>
    <w:p w:rsidR="00B358C9" w:rsidRPr="008C6AB5" w:rsidRDefault="00B358C9" w:rsidP="008C6AB5">
      <w:pPr>
        <w:jc w:val="both"/>
        <w:rPr>
          <w:rFonts w:ascii="Times New Roman" w:hAnsi="Times New Roman" w:cs="Times New Roman"/>
          <w:sz w:val="24"/>
          <w:szCs w:val="24"/>
        </w:rPr>
      </w:pPr>
    </w:p>
    <w:p w:rsidR="008C6AB5" w:rsidRDefault="008C6AB5" w:rsidP="008C6AB5">
      <w:pPr>
        <w:spacing w:line="360" w:lineRule="auto"/>
        <w:jc w:val="both"/>
        <w:rPr>
          <w:rFonts w:ascii="Times New Roman" w:hAnsi="Times New Roman" w:cs="Times New Roman"/>
          <w:sz w:val="24"/>
          <w:szCs w:val="24"/>
        </w:rPr>
      </w:pPr>
      <w:r w:rsidRPr="008C6AB5">
        <w:rPr>
          <w:rFonts w:ascii="Times New Roman" w:hAnsi="Times New Roman" w:cs="Times New Roman"/>
          <w:sz w:val="24"/>
          <w:szCs w:val="24"/>
        </w:rPr>
        <w:t xml:space="preserve">Para  Mahasiswa yang budiman, jumpa kembali pada Mata Kuliah Sosiologi Perilaku Menyimpang. Pada kesempatan ini, kita akan membahas beragam fenomena yang tentu Anda semua </w:t>
      </w:r>
      <w:r>
        <w:rPr>
          <w:rFonts w:ascii="Times New Roman" w:hAnsi="Times New Roman" w:cs="Times New Roman"/>
          <w:sz w:val="24"/>
          <w:szCs w:val="24"/>
        </w:rPr>
        <w:t xml:space="preserve">telah familiar dengan fenomena yang akan kita bahas dalam mata kuliah ini. Tentu Mahasiswa semua telah akrab dengan pemberitaan seputar kenakalan remaja, perundungan (bullying) baik di sosial media, atau pada dunia  di sekitar Anda, seperti di sekolah atau perundungan di tempat kerja, atau bahkan tetangga, kerabat dan barangkali Anda sendiri merupakan Korban Kekerasan Rumah Tangga (KDRT). Hal- hal inilah yang akan dibahas dalam Mata Kuliah ini. </w:t>
      </w:r>
    </w:p>
    <w:p w:rsidR="008C6AB5" w:rsidRDefault="008C6AB5" w:rsidP="008C6AB5">
      <w:pPr>
        <w:spacing w:line="360" w:lineRule="auto"/>
        <w:jc w:val="both"/>
        <w:rPr>
          <w:rFonts w:ascii="Times New Roman" w:hAnsi="Times New Roman" w:cs="Times New Roman"/>
          <w:sz w:val="24"/>
          <w:szCs w:val="24"/>
        </w:rPr>
      </w:pPr>
      <w:r>
        <w:rPr>
          <w:rFonts w:ascii="Times New Roman" w:hAnsi="Times New Roman" w:cs="Times New Roman"/>
          <w:sz w:val="24"/>
          <w:szCs w:val="24"/>
        </w:rPr>
        <w:t>Sebelum saya lanjutkan untuk mengurai sedikit mengenai segala sesuatu yang berhubungan dengan perilaku menyimpang perlu saya ingatkan bahwa:</w:t>
      </w:r>
    </w:p>
    <w:p w:rsidR="008C6AB5" w:rsidRDefault="008C6AB5" w:rsidP="008C6AB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Materi ini adalah “hanya merupakan </w:t>
      </w:r>
      <w:r>
        <w:rPr>
          <w:rFonts w:ascii="Times New Roman" w:hAnsi="Times New Roman" w:cs="Times New Roman"/>
          <w:sz w:val="24"/>
          <w:szCs w:val="24"/>
          <w:u w:val="single"/>
        </w:rPr>
        <w:t>pengantar untuk Anda”</w:t>
      </w:r>
      <w:r>
        <w:rPr>
          <w:rFonts w:ascii="Times New Roman" w:hAnsi="Times New Roman" w:cs="Times New Roman"/>
          <w:sz w:val="24"/>
          <w:szCs w:val="24"/>
        </w:rPr>
        <w:t xml:space="preserve"> dalam mempelajari dan membaca buku Modul Sosiologi Perilaku Menyimpang (SOSI 4412). Jadi saya harapkan Anda tidak mengandalkan pengantar ini untuk mempelajari Sosiologi Menyimpang, apalagi sebagai bahan untuk mempersiapkan mengerjakan tugas diskusi inisiasi, tugas formatif, dan tugas 2 minggu sekali. Materi ini juga bukan bahan utama untuk mempersiapkan Anda menghadapi Ujian Tengah Semester atau Ujian Akhir Semester</w:t>
      </w:r>
    </w:p>
    <w:p w:rsidR="008C6AB5" w:rsidRDefault="008C6AB5" w:rsidP="008C6AB5">
      <w:pPr>
        <w:spacing w:line="360" w:lineRule="auto"/>
        <w:jc w:val="both"/>
        <w:rPr>
          <w:rFonts w:ascii="Times New Roman" w:hAnsi="Times New Roman" w:cs="Times New Roman"/>
          <w:sz w:val="24"/>
          <w:szCs w:val="24"/>
        </w:rPr>
      </w:pPr>
      <w:r>
        <w:rPr>
          <w:rFonts w:ascii="Times New Roman" w:hAnsi="Times New Roman" w:cs="Times New Roman"/>
          <w:sz w:val="24"/>
          <w:szCs w:val="24"/>
        </w:rPr>
        <w:t>2. Sangat dianjurkan untuk membaca literature lain, baik berupa buku ataupun jurnal ilmiah yang berkaitan dengan Mata Kuliah Sosiologi Perilaku Menyimpang.</w:t>
      </w:r>
    </w:p>
    <w:p w:rsidR="008C6AB5" w:rsidRDefault="008C6AB5" w:rsidP="008C6AB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Disiplinlah Anda semua dalam mengerjakan Diskusi Inisiasi E Learning setiap minggu dengan mengisi: a. diskusi inisiasi, b. tugas formatif, c. </w:t>
      </w:r>
      <w:r w:rsidR="002826C3">
        <w:rPr>
          <w:rFonts w:ascii="Times New Roman" w:hAnsi="Times New Roman" w:cs="Times New Roman"/>
          <w:sz w:val="24"/>
          <w:szCs w:val="24"/>
        </w:rPr>
        <w:t>tugas essay (setiap dua minggu sekali).</w:t>
      </w:r>
    </w:p>
    <w:p w:rsidR="00BF476D" w:rsidRPr="00BF476D" w:rsidRDefault="00BF476D" w:rsidP="008C6AB5">
      <w:pPr>
        <w:spacing w:line="360" w:lineRule="auto"/>
        <w:jc w:val="both"/>
        <w:rPr>
          <w:rFonts w:ascii="Times New Roman" w:hAnsi="Times New Roman" w:cs="Times New Roman"/>
          <w:b/>
          <w:sz w:val="24"/>
          <w:szCs w:val="24"/>
        </w:rPr>
      </w:pPr>
      <w:r>
        <w:rPr>
          <w:rFonts w:ascii="Times New Roman" w:hAnsi="Times New Roman" w:cs="Times New Roman"/>
          <w:b/>
          <w:sz w:val="24"/>
          <w:szCs w:val="24"/>
        </w:rPr>
        <w:t>Apa itu Perilaku Menyimpang?</w:t>
      </w:r>
    </w:p>
    <w:p w:rsidR="002826C3" w:rsidRDefault="002826C3" w:rsidP="008C6AB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Kembali kita pada materi yang dibicarakan pada mata kuliah ini, saudara sekalian dalam Mata Kuliah Sosiologi Menyimpang, kita akan berkenalan dengan beberapa konsep pada mata kuliah Sosiologi  Menyimpang, diantaranya:</w:t>
      </w:r>
    </w:p>
    <w:p w:rsidR="002826C3" w:rsidRDefault="002826C3" w:rsidP="008C6AB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2826C3">
        <w:rPr>
          <w:rFonts w:ascii="Times New Roman" w:hAnsi="Times New Roman" w:cs="Times New Roman"/>
          <w:sz w:val="24"/>
          <w:szCs w:val="24"/>
        </w:rPr>
        <w:t>Perilaku  Menyimpang</w:t>
      </w:r>
    </w:p>
    <w:p w:rsidR="002826C3" w:rsidRDefault="002826C3" w:rsidP="008C6AB5">
      <w:pP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Ada beragam definisi mengenai perilaku menyimpang, namun dalam kesempatan ini, saya akan meminjam pemikiran </w:t>
      </w:r>
      <w:r w:rsidRPr="002826C3">
        <w:rPr>
          <w:rFonts w:ascii="Times New Roman" w:hAnsi="Times New Roman" w:cs="Times New Roman"/>
          <w:sz w:val="24"/>
          <w:szCs w:val="24"/>
        </w:rPr>
        <w:t>Dwi Narwoko dan Bagong  Suyanto</w:t>
      </w:r>
      <w:r>
        <w:rPr>
          <w:rFonts w:ascii="Times New Roman" w:hAnsi="Times New Roman" w:cs="Times New Roman"/>
          <w:sz w:val="24"/>
          <w:szCs w:val="24"/>
        </w:rPr>
        <w:t xml:space="preserve">, sebagai “pengantar” dalam memahami perilaku menyimpang. Menurut </w:t>
      </w:r>
      <w:r w:rsidRPr="002826C3">
        <w:rPr>
          <w:rFonts w:ascii="Times New Roman" w:hAnsi="Times New Roman" w:cs="Times New Roman"/>
          <w:sz w:val="24"/>
          <w:szCs w:val="24"/>
        </w:rPr>
        <w:t>Dwi Narwoko dan Bagong  Suyanto</w:t>
      </w:r>
      <w:r>
        <w:rPr>
          <w:rFonts w:ascii="Times New Roman" w:hAnsi="Times New Roman" w:cs="Times New Roman"/>
          <w:sz w:val="24"/>
          <w:szCs w:val="24"/>
        </w:rPr>
        <w:t xml:space="preserve">, perilaku menyimpang adalah </w:t>
      </w:r>
      <w:r w:rsidRPr="002826C3">
        <w:rPr>
          <w:rFonts w:ascii="Times New Roman" w:hAnsi="Times New Roman" w:cs="Times New Roman"/>
          <w:i/>
          <w:iCs/>
          <w:sz w:val="24"/>
          <w:szCs w:val="24"/>
        </w:rPr>
        <w:t>perilaku dari warga masyarakat  yang dianggap tidak sesuai dengan kebiasaan, tata aturan</w:t>
      </w:r>
    </w:p>
    <w:p w:rsidR="002826C3" w:rsidRDefault="002826C3" w:rsidP="008C6AB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Sementara itu definisi umum dari Perilaku Menyimpang adalah: </w:t>
      </w:r>
      <w:r w:rsidRPr="002826C3">
        <w:rPr>
          <w:rFonts w:ascii="Times New Roman" w:hAnsi="Times New Roman" w:cs="Times New Roman"/>
          <w:sz w:val="24"/>
          <w:szCs w:val="24"/>
        </w:rPr>
        <w:t>Perilaku yang menurut anggapan sebagian Masyarakat (minimal suatu kelompok atau komunitas tertentu) dianggap sebagai di luar kebiasaan, aturan,  adat istiadat atau nilai yang berlaku</w:t>
      </w:r>
      <w:r>
        <w:rPr>
          <w:rFonts w:ascii="Times New Roman" w:hAnsi="Times New Roman" w:cs="Times New Roman"/>
          <w:sz w:val="24"/>
          <w:szCs w:val="24"/>
        </w:rPr>
        <w:t>.</w:t>
      </w:r>
    </w:p>
    <w:p w:rsidR="002826C3" w:rsidRDefault="002826C3" w:rsidP="008C6AB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Barangkali diantara  Mahasiswa semua, ada yang bertanya-tanya mengenai mengapa terjadi perilaku menyimpang. Penyebab perilaku menyimpang diantaranya disebabkan </w:t>
      </w:r>
      <w:r w:rsidRPr="002826C3">
        <w:rPr>
          <w:rFonts w:ascii="Times New Roman" w:hAnsi="Times New Roman" w:cs="Times New Roman"/>
          <w:sz w:val="24"/>
          <w:szCs w:val="24"/>
        </w:rPr>
        <w:t>Sifat cara manusia untuk mencapai titik tujuan</w:t>
      </w:r>
      <w:r>
        <w:rPr>
          <w:rFonts w:ascii="Times New Roman" w:hAnsi="Times New Roman" w:cs="Times New Roman"/>
          <w:sz w:val="24"/>
          <w:szCs w:val="24"/>
        </w:rPr>
        <w:t>, yang ingin dicapai, yang dibagi menjadi dua cara yaitu:</w:t>
      </w:r>
    </w:p>
    <w:p w:rsidR="002826C3" w:rsidRPr="002826C3" w:rsidRDefault="002826C3" w:rsidP="002826C3">
      <w:pPr>
        <w:spacing w:line="360" w:lineRule="auto"/>
        <w:jc w:val="both"/>
        <w:rPr>
          <w:rFonts w:ascii="Times New Roman" w:hAnsi="Times New Roman" w:cs="Times New Roman"/>
          <w:sz w:val="24"/>
          <w:szCs w:val="24"/>
        </w:rPr>
      </w:pPr>
      <w:r w:rsidRPr="002826C3">
        <w:rPr>
          <w:rFonts w:ascii="Times New Roman" w:hAnsi="Times New Roman" w:cs="Times New Roman"/>
          <w:sz w:val="24"/>
          <w:szCs w:val="24"/>
        </w:rPr>
        <w:t xml:space="preserve">(1) Tindakan yang sesuai dengan norma-norma yang diterima oleh masyarakat banyak atau norma umum, tindakan ini disebut konformis </w:t>
      </w:r>
    </w:p>
    <w:p w:rsidR="002826C3" w:rsidRPr="002826C3" w:rsidRDefault="002826C3" w:rsidP="002826C3">
      <w:pPr>
        <w:spacing w:line="360" w:lineRule="auto"/>
        <w:jc w:val="both"/>
        <w:rPr>
          <w:rFonts w:ascii="Times New Roman" w:hAnsi="Times New Roman" w:cs="Times New Roman"/>
          <w:sz w:val="24"/>
          <w:szCs w:val="24"/>
        </w:rPr>
      </w:pPr>
      <w:r w:rsidRPr="002826C3">
        <w:rPr>
          <w:rFonts w:ascii="Times New Roman" w:hAnsi="Times New Roman" w:cs="Times New Roman"/>
          <w:sz w:val="24"/>
          <w:szCs w:val="24"/>
        </w:rPr>
        <w:t xml:space="preserve">(2.) Tindakan yang berlawanan dengan norma-norma yang berlaku di dalam masyarakat. </w:t>
      </w:r>
    </w:p>
    <w:p w:rsidR="002826C3" w:rsidRDefault="002826C3" w:rsidP="008C6AB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Dan pada poin dua tersebut itulah, yang oleh sebagaian orang menjadi pencetus terjadinya perilaku menyimpang. </w:t>
      </w:r>
    </w:p>
    <w:p w:rsidR="002826C3" w:rsidRDefault="002826C3" w:rsidP="008C6AB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Perilaku menyimpang sendiri, juga kerap di istilahkan dengan </w:t>
      </w:r>
      <w:r>
        <w:rPr>
          <w:rFonts w:ascii="Times New Roman" w:hAnsi="Times New Roman" w:cs="Times New Roman"/>
          <w:i/>
          <w:sz w:val="24"/>
          <w:szCs w:val="24"/>
        </w:rPr>
        <w:t>Deviant behavior</w:t>
      </w:r>
      <w:r>
        <w:rPr>
          <w:rFonts w:ascii="Times New Roman" w:hAnsi="Times New Roman" w:cs="Times New Roman"/>
          <w:sz w:val="24"/>
          <w:szCs w:val="24"/>
        </w:rPr>
        <w:t xml:space="preserve">, yang </w:t>
      </w:r>
      <w:r w:rsidR="004B3030">
        <w:rPr>
          <w:rFonts w:ascii="Times New Roman" w:hAnsi="Times New Roman" w:cs="Times New Roman"/>
          <w:sz w:val="24"/>
          <w:szCs w:val="24"/>
        </w:rPr>
        <w:t>dijelaskan dengan beberapa konsup dibawah ini:</w:t>
      </w:r>
    </w:p>
    <w:p w:rsidR="004B3030" w:rsidRDefault="004B3030" w:rsidP="004B3030">
      <w:pPr>
        <w:spacing w:line="360" w:lineRule="auto"/>
        <w:jc w:val="both"/>
        <w:rPr>
          <w:rFonts w:ascii="Times New Roman" w:hAnsi="Times New Roman" w:cs="Times New Roman"/>
          <w:sz w:val="24"/>
          <w:szCs w:val="24"/>
        </w:rPr>
      </w:pPr>
      <w:r w:rsidRPr="004B3030">
        <w:rPr>
          <w:rFonts w:ascii="Times New Roman" w:hAnsi="Times New Roman" w:cs="Times New Roman"/>
          <w:sz w:val="24"/>
          <w:szCs w:val="24"/>
        </w:rPr>
        <w:t>Penyimpangan terhadap norma-norma atau nilai-nilai masyarakat disebut deviasi (</w:t>
      </w:r>
      <w:r w:rsidRPr="004B3030">
        <w:rPr>
          <w:rFonts w:ascii="Times New Roman" w:hAnsi="Times New Roman" w:cs="Times New Roman"/>
          <w:i/>
          <w:iCs/>
          <w:sz w:val="24"/>
          <w:szCs w:val="24"/>
        </w:rPr>
        <w:t>deviation</w:t>
      </w:r>
      <w:r w:rsidRPr="004B3030">
        <w:rPr>
          <w:rFonts w:ascii="Times New Roman" w:hAnsi="Times New Roman" w:cs="Times New Roman"/>
          <w:sz w:val="24"/>
          <w:szCs w:val="24"/>
        </w:rPr>
        <w:t>), sedangkan pelaku atau individu yang melakukan penyimpangan disebut dengan devian (</w:t>
      </w:r>
      <w:r w:rsidRPr="004B3030">
        <w:rPr>
          <w:rFonts w:ascii="Times New Roman" w:hAnsi="Times New Roman" w:cs="Times New Roman"/>
          <w:i/>
          <w:iCs/>
          <w:sz w:val="24"/>
          <w:szCs w:val="24"/>
        </w:rPr>
        <w:t>deviant</w:t>
      </w:r>
      <w:r w:rsidRPr="004B3030">
        <w:rPr>
          <w:rFonts w:ascii="Times New Roman" w:hAnsi="Times New Roman" w:cs="Times New Roman"/>
          <w:sz w:val="24"/>
          <w:szCs w:val="24"/>
        </w:rPr>
        <w:t xml:space="preserve">). Jadi dengan demikian penyimpangan ini adalah sesuatu yang disengaja dilakukan untuk melawan kaidah-kaidah sosial, sedangkan pembatasan penyimpangan sosial adalah pada faktor-faktor yang disebabkan persaingan ekonomi, usaha dan bisnis, dalam hal ini untuk kajian ruang </w:t>
      </w:r>
      <w:r w:rsidRPr="004B3030">
        <w:rPr>
          <w:rFonts w:ascii="Times New Roman" w:hAnsi="Times New Roman" w:cs="Times New Roman"/>
          <w:sz w:val="24"/>
          <w:szCs w:val="24"/>
        </w:rPr>
        <w:lastRenderedPageBreak/>
        <w:t>lingkup sosial dan istilah orang yang meneliti dibidang ilmu sosial khususnya hal-hal yang menyimpang dari norma-norma sosial.</w:t>
      </w:r>
    </w:p>
    <w:p w:rsidR="004B3030" w:rsidRDefault="004B3030" w:rsidP="004B303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Mahasiswa sekalian, lalu apakah yang menjadi indikasi seseorang melakukan perilaku menyimpang atau bukan? Menurut </w:t>
      </w:r>
      <w:r w:rsidRPr="004B3030">
        <w:rPr>
          <w:rFonts w:ascii="Times New Roman" w:hAnsi="Times New Roman" w:cs="Times New Roman"/>
          <w:sz w:val="24"/>
          <w:szCs w:val="24"/>
        </w:rPr>
        <w:t>Paul Horton mengemukakan ada enam ciri-ciri perilaku menyimpang</w:t>
      </w:r>
      <w:r>
        <w:rPr>
          <w:rFonts w:ascii="Times New Roman" w:hAnsi="Times New Roman" w:cs="Times New Roman"/>
          <w:sz w:val="24"/>
          <w:szCs w:val="24"/>
        </w:rPr>
        <w:t>, yaitu:</w:t>
      </w:r>
    </w:p>
    <w:p w:rsidR="004B3030" w:rsidRPr="00C3653C" w:rsidRDefault="004B3030" w:rsidP="004B3030">
      <w:pPr>
        <w:pStyle w:val="ListParagraph"/>
        <w:numPr>
          <w:ilvl w:val="0"/>
          <w:numId w:val="1"/>
        </w:numPr>
        <w:spacing w:line="360" w:lineRule="auto"/>
        <w:jc w:val="both"/>
        <w:rPr>
          <w:rFonts w:ascii="Times New Roman" w:hAnsi="Times New Roman" w:cs="Times New Roman"/>
          <w:color w:val="000000" w:themeColor="text1"/>
          <w:sz w:val="24"/>
          <w:szCs w:val="24"/>
        </w:rPr>
      </w:pPr>
      <w:r w:rsidRPr="00C3653C">
        <w:rPr>
          <w:rFonts w:ascii="Times New Roman" w:hAnsi="Times New Roman" w:cs="Times New Roman"/>
          <w:color w:val="000000" w:themeColor="text1"/>
          <w:sz w:val="24"/>
          <w:szCs w:val="24"/>
        </w:rPr>
        <w:t>Penyimpangan harus dapat didefinisikan, yaitu perilaku tersebut memang benar-benar telah dicap sebagai penyimpangan karena merugikan banyak orang atau membuat keresahan masyarakat, walaupun pada kenyataanya perilaku menyimpang merugikan orang lain.</w:t>
      </w:r>
    </w:p>
    <w:p w:rsidR="004B3030" w:rsidRPr="00C3653C" w:rsidRDefault="004B3030" w:rsidP="004B3030">
      <w:pPr>
        <w:pStyle w:val="ListParagraph"/>
        <w:numPr>
          <w:ilvl w:val="0"/>
          <w:numId w:val="1"/>
        </w:numPr>
        <w:spacing w:line="360" w:lineRule="auto"/>
        <w:jc w:val="both"/>
        <w:rPr>
          <w:rFonts w:ascii="Times New Roman" w:hAnsi="Times New Roman" w:cs="Times New Roman"/>
          <w:color w:val="000000" w:themeColor="text1"/>
          <w:sz w:val="24"/>
          <w:szCs w:val="24"/>
        </w:rPr>
      </w:pPr>
      <w:r w:rsidRPr="00C3653C">
        <w:rPr>
          <w:rFonts w:ascii="Times New Roman" w:hAnsi="Times New Roman" w:cs="Times New Roman"/>
          <w:color w:val="000000" w:themeColor="text1"/>
          <w:sz w:val="24"/>
          <w:szCs w:val="24"/>
        </w:rPr>
        <w:t>Penyimpangan bisa diterima bisa juga ditolak, artinya tidak semua perilaku menyimpang dianggap negatif, tetapi adanya perilaku menyimpang itu justru mendapat pujian.</w:t>
      </w:r>
    </w:p>
    <w:p w:rsidR="004B3030" w:rsidRPr="00C3653C" w:rsidRDefault="004B3030" w:rsidP="004B3030">
      <w:pPr>
        <w:pStyle w:val="ListParagraph"/>
        <w:numPr>
          <w:ilvl w:val="0"/>
          <w:numId w:val="1"/>
        </w:numPr>
        <w:spacing w:line="360" w:lineRule="auto"/>
        <w:jc w:val="both"/>
        <w:rPr>
          <w:rFonts w:ascii="Times New Roman" w:hAnsi="Times New Roman" w:cs="Times New Roman"/>
          <w:color w:val="000000" w:themeColor="text1"/>
          <w:sz w:val="24"/>
          <w:szCs w:val="24"/>
        </w:rPr>
      </w:pPr>
      <w:r w:rsidRPr="00C3653C">
        <w:rPr>
          <w:rFonts w:ascii="Times New Roman" w:hAnsi="Times New Roman" w:cs="Times New Roman"/>
          <w:color w:val="000000" w:themeColor="text1"/>
          <w:sz w:val="24"/>
          <w:szCs w:val="24"/>
        </w:rPr>
        <w:t>Penyimpangan negatif dan penyimpangan mutlak, artinya tidak ada satu pun manusia yang sepenuhnya berperilaku seharus-harusnya sesuai dengan nilai dan norma sosial atau sepenuhnya perilaku menyimpang</w:t>
      </w:r>
    </w:p>
    <w:p w:rsidR="004B3030" w:rsidRPr="00C3653C" w:rsidRDefault="004B3030" w:rsidP="004B3030">
      <w:pPr>
        <w:pStyle w:val="ListParagraph"/>
        <w:numPr>
          <w:ilvl w:val="0"/>
          <w:numId w:val="1"/>
        </w:numPr>
        <w:spacing w:line="360" w:lineRule="auto"/>
        <w:jc w:val="both"/>
        <w:rPr>
          <w:rFonts w:ascii="Times New Roman" w:hAnsi="Times New Roman" w:cs="Times New Roman"/>
          <w:color w:val="000000" w:themeColor="text1"/>
          <w:sz w:val="24"/>
          <w:szCs w:val="24"/>
        </w:rPr>
      </w:pPr>
      <w:r w:rsidRPr="00C3653C">
        <w:rPr>
          <w:rFonts w:ascii="Times New Roman" w:hAnsi="Times New Roman" w:cs="Times New Roman"/>
          <w:color w:val="000000" w:themeColor="text1"/>
          <w:sz w:val="24"/>
          <w:szCs w:val="24"/>
        </w:rPr>
        <w:t>Penyimpangan terhadap budaya nyata dan budaya ideal, artinya di dalam struktur masyakat tersebut dianggap konfrom, namun oleh peraturan hukum positif di anggap menyimpang.</w:t>
      </w:r>
    </w:p>
    <w:p w:rsidR="004B3030" w:rsidRPr="00C3653C" w:rsidRDefault="004B3030" w:rsidP="004B3030">
      <w:pPr>
        <w:pStyle w:val="ListParagraph"/>
        <w:numPr>
          <w:ilvl w:val="0"/>
          <w:numId w:val="1"/>
        </w:numPr>
        <w:spacing w:line="360" w:lineRule="auto"/>
        <w:jc w:val="both"/>
        <w:rPr>
          <w:rFonts w:ascii="Times New Roman" w:hAnsi="Times New Roman" w:cs="Times New Roman"/>
          <w:color w:val="000000" w:themeColor="text1"/>
          <w:sz w:val="24"/>
          <w:szCs w:val="24"/>
        </w:rPr>
      </w:pPr>
      <w:r w:rsidRPr="00C3653C">
        <w:rPr>
          <w:rFonts w:ascii="Times New Roman" w:hAnsi="Times New Roman" w:cs="Times New Roman"/>
          <w:color w:val="000000" w:themeColor="text1"/>
          <w:sz w:val="24"/>
          <w:szCs w:val="24"/>
        </w:rPr>
        <w:t>Terdapat norma-norma penghindaran dalam penyimpangan, maksudnya adalah pola perbuatan yang dilakukan orang untuk memenuhi keinginnya tanpa harus menentang nilai dan norma tetapi sebenarnya perbuatan itu menentang norma.</w:t>
      </w:r>
    </w:p>
    <w:p w:rsidR="004B3030" w:rsidRPr="00C3653C" w:rsidRDefault="004B3030" w:rsidP="004B3030">
      <w:pPr>
        <w:pStyle w:val="ListParagraph"/>
        <w:numPr>
          <w:ilvl w:val="0"/>
          <w:numId w:val="1"/>
        </w:numPr>
        <w:spacing w:line="360" w:lineRule="auto"/>
        <w:jc w:val="both"/>
        <w:rPr>
          <w:rFonts w:ascii="Times New Roman" w:hAnsi="Times New Roman" w:cs="Times New Roman"/>
          <w:color w:val="000000" w:themeColor="text1"/>
          <w:sz w:val="24"/>
          <w:szCs w:val="24"/>
        </w:rPr>
      </w:pPr>
      <w:r w:rsidRPr="00C3653C">
        <w:rPr>
          <w:rFonts w:ascii="Times New Roman" w:hAnsi="Times New Roman" w:cs="Times New Roman"/>
          <w:color w:val="000000" w:themeColor="text1"/>
          <w:sz w:val="24"/>
          <w:szCs w:val="24"/>
        </w:rPr>
        <w:t>Penyimpangan sosial bersifat adaktif (penyesuaian), artinya tindakan ini tidak menimbulkan ancaman disintegrasi sosial, tetapi justru diperlukan untuk memelihara integritas sosial.</w:t>
      </w:r>
    </w:p>
    <w:p w:rsidR="004B3030" w:rsidRDefault="004B3030" w:rsidP="004B3030">
      <w:pPr>
        <w:spacing w:line="360" w:lineRule="auto"/>
        <w:jc w:val="both"/>
        <w:rPr>
          <w:rFonts w:ascii="Times New Roman" w:hAnsi="Times New Roman" w:cs="Times New Roman"/>
          <w:sz w:val="24"/>
          <w:szCs w:val="24"/>
        </w:rPr>
      </w:pPr>
      <w:r>
        <w:rPr>
          <w:rFonts w:ascii="Times New Roman" w:hAnsi="Times New Roman" w:cs="Times New Roman"/>
          <w:sz w:val="24"/>
          <w:szCs w:val="24"/>
        </w:rPr>
        <w:t>Demikian Saudara Mahasiswa semua, materi pengantar yang pertama ini, akhir kata saya ucapkan selamat membaca materi Sosiologi Perilaku Menyimpang, baik pada Modul SOSI 4412, atau Literatur maupun jurnal ilmiah yang lain.</w:t>
      </w:r>
    </w:p>
    <w:p w:rsidR="004B3030" w:rsidRDefault="004B3030" w:rsidP="004B3030">
      <w:pPr>
        <w:spacing w:line="360" w:lineRule="auto"/>
        <w:jc w:val="both"/>
        <w:rPr>
          <w:rFonts w:ascii="Times New Roman" w:hAnsi="Times New Roman" w:cs="Times New Roman"/>
          <w:sz w:val="24"/>
          <w:szCs w:val="24"/>
        </w:rPr>
      </w:pPr>
      <w:r>
        <w:rPr>
          <w:rFonts w:ascii="Times New Roman" w:hAnsi="Times New Roman" w:cs="Times New Roman"/>
          <w:sz w:val="24"/>
          <w:szCs w:val="24"/>
        </w:rPr>
        <w:t>Selamat Belajar !</w:t>
      </w:r>
    </w:p>
    <w:p w:rsidR="004B3030" w:rsidRPr="004B3030" w:rsidRDefault="004B3030" w:rsidP="004B3030">
      <w:pPr>
        <w:spacing w:line="360" w:lineRule="auto"/>
        <w:jc w:val="both"/>
        <w:rPr>
          <w:rFonts w:ascii="Times New Roman" w:hAnsi="Times New Roman" w:cs="Times New Roman"/>
          <w:b/>
          <w:sz w:val="24"/>
          <w:szCs w:val="24"/>
        </w:rPr>
      </w:pPr>
      <w:r w:rsidRPr="004B3030">
        <w:rPr>
          <w:rFonts w:ascii="Times New Roman" w:hAnsi="Times New Roman" w:cs="Times New Roman"/>
          <w:b/>
          <w:sz w:val="24"/>
          <w:szCs w:val="24"/>
        </w:rPr>
        <w:t>Sumber</w:t>
      </w:r>
    </w:p>
    <w:p w:rsidR="007855D4" w:rsidRPr="004B3030" w:rsidRDefault="004B3030" w:rsidP="004B3030">
      <w:pPr>
        <w:spacing w:line="360" w:lineRule="auto"/>
        <w:jc w:val="both"/>
        <w:rPr>
          <w:rFonts w:ascii="Times New Roman" w:hAnsi="Times New Roman" w:cs="Times New Roman"/>
          <w:sz w:val="24"/>
          <w:szCs w:val="24"/>
        </w:rPr>
      </w:pPr>
      <w:r w:rsidRPr="004B3030">
        <w:rPr>
          <w:rFonts w:ascii="Times New Roman" w:hAnsi="Times New Roman" w:cs="Times New Roman"/>
          <w:sz w:val="24"/>
          <w:szCs w:val="24"/>
        </w:rPr>
        <w:lastRenderedPageBreak/>
        <w:t xml:space="preserve">Primawati, Anggraeni. 2019, Buku Materi Pokok, Sosiologi Perilaku Menyimpang, Penerbit: Universitas Terbuka </w:t>
      </w:r>
    </w:p>
    <w:p w:rsidR="004B3030" w:rsidRPr="002826C3" w:rsidRDefault="004B3030" w:rsidP="004B3030">
      <w:pPr>
        <w:spacing w:line="360" w:lineRule="auto"/>
        <w:jc w:val="both"/>
        <w:rPr>
          <w:rFonts w:ascii="Times New Roman" w:hAnsi="Times New Roman" w:cs="Times New Roman"/>
          <w:sz w:val="24"/>
          <w:szCs w:val="24"/>
        </w:rPr>
      </w:pPr>
    </w:p>
    <w:sectPr w:rsidR="004B3030" w:rsidRPr="002826C3" w:rsidSect="00B358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Gill San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426EFE"/>
    <w:multiLevelType w:val="hybridMultilevel"/>
    <w:tmpl w:val="8F58A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4C0389"/>
    <w:multiLevelType w:val="hybridMultilevel"/>
    <w:tmpl w:val="A1C69A02"/>
    <w:lvl w:ilvl="0" w:tplc="CDB89460">
      <w:start w:val="1"/>
      <w:numFmt w:val="bullet"/>
      <w:lvlText w:val="•"/>
      <w:lvlJc w:val="left"/>
      <w:pPr>
        <w:tabs>
          <w:tab w:val="num" w:pos="720"/>
        </w:tabs>
        <w:ind w:left="720" w:hanging="360"/>
      </w:pPr>
      <w:rPr>
        <w:rFonts w:ascii="Gill Sans" w:hAnsi="Gill Sans" w:hint="default"/>
      </w:rPr>
    </w:lvl>
    <w:lvl w:ilvl="1" w:tplc="AA5C3FC0" w:tentative="1">
      <w:start w:val="1"/>
      <w:numFmt w:val="bullet"/>
      <w:lvlText w:val="•"/>
      <w:lvlJc w:val="left"/>
      <w:pPr>
        <w:tabs>
          <w:tab w:val="num" w:pos="1440"/>
        </w:tabs>
        <w:ind w:left="1440" w:hanging="360"/>
      </w:pPr>
      <w:rPr>
        <w:rFonts w:ascii="Gill Sans" w:hAnsi="Gill Sans" w:hint="default"/>
      </w:rPr>
    </w:lvl>
    <w:lvl w:ilvl="2" w:tplc="38326810" w:tentative="1">
      <w:start w:val="1"/>
      <w:numFmt w:val="bullet"/>
      <w:lvlText w:val="•"/>
      <w:lvlJc w:val="left"/>
      <w:pPr>
        <w:tabs>
          <w:tab w:val="num" w:pos="2160"/>
        </w:tabs>
        <w:ind w:left="2160" w:hanging="360"/>
      </w:pPr>
      <w:rPr>
        <w:rFonts w:ascii="Gill Sans" w:hAnsi="Gill Sans" w:hint="default"/>
      </w:rPr>
    </w:lvl>
    <w:lvl w:ilvl="3" w:tplc="BF3AB2CA" w:tentative="1">
      <w:start w:val="1"/>
      <w:numFmt w:val="bullet"/>
      <w:lvlText w:val="•"/>
      <w:lvlJc w:val="left"/>
      <w:pPr>
        <w:tabs>
          <w:tab w:val="num" w:pos="2880"/>
        </w:tabs>
        <w:ind w:left="2880" w:hanging="360"/>
      </w:pPr>
      <w:rPr>
        <w:rFonts w:ascii="Gill Sans" w:hAnsi="Gill Sans" w:hint="default"/>
      </w:rPr>
    </w:lvl>
    <w:lvl w:ilvl="4" w:tplc="5B46F084" w:tentative="1">
      <w:start w:val="1"/>
      <w:numFmt w:val="bullet"/>
      <w:lvlText w:val="•"/>
      <w:lvlJc w:val="left"/>
      <w:pPr>
        <w:tabs>
          <w:tab w:val="num" w:pos="3600"/>
        </w:tabs>
        <w:ind w:left="3600" w:hanging="360"/>
      </w:pPr>
      <w:rPr>
        <w:rFonts w:ascii="Gill Sans" w:hAnsi="Gill Sans" w:hint="default"/>
      </w:rPr>
    </w:lvl>
    <w:lvl w:ilvl="5" w:tplc="B26EB650" w:tentative="1">
      <w:start w:val="1"/>
      <w:numFmt w:val="bullet"/>
      <w:lvlText w:val="•"/>
      <w:lvlJc w:val="left"/>
      <w:pPr>
        <w:tabs>
          <w:tab w:val="num" w:pos="4320"/>
        </w:tabs>
        <w:ind w:left="4320" w:hanging="360"/>
      </w:pPr>
      <w:rPr>
        <w:rFonts w:ascii="Gill Sans" w:hAnsi="Gill Sans" w:hint="default"/>
      </w:rPr>
    </w:lvl>
    <w:lvl w:ilvl="6" w:tplc="D3088294" w:tentative="1">
      <w:start w:val="1"/>
      <w:numFmt w:val="bullet"/>
      <w:lvlText w:val="•"/>
      <w:lvlJc w:val="left"/>
      <w:pPr>
        <w:tabs>
          <w:tab w:val="num" w:pos="5040"/>
        </w:tabs>
        <w:ind w:left="5040" w:hanging="360"/>
      </w:pPr>
      <w:rPr>
        <w:rFonts w:ascii="Gill Sans" w:hAnsi="Gill Sans" w:hint="default"/>
      </w:rPr>
    </w:lvl>
    <w:lvl w:ilvl="7" w:tplc="E600389E" w:tentative="1">
      <w:start w:val="1"/>
      <w:numFmt w:val="bullet"/>
      <w:lvlText w:val="•"/>
      <w:lvlJc w:val="left"/>
      <w:pPr>
        <w:tabs>
          <w:tab w:val="num" w:pos="5760"/>
        </w:tabs>
        <w:ind w:left="5760" w:hanging="360"/>
      </w:pPr>
      <w:rPr>
        <w:rFonts w:ascii="Gill Sans" w:hAnsi="Gill Sans" w:hint="default"/>
      </w:rPr>
    </w:lvl>
    <w:lvl w:ilvl="8" w:tplc="7530278A" w:tentative="1">
      <w:start w:val="1"/>
      <w:numFmt w:val="bullet"/>
      <w:lvlText w:val="•"/>
      <w:lvlJc w:val="left"/>
      <w:pPr>
        <w:tabs>
          <w:tab w:val="num" w:pos="6480"/>
        </w:tabs>
        <w:ind w:left="6480" w:hanging="360"/>
      </w:pPr>
      <w:rPr>
        <w:rFonts w:ascii="Gill Sans" w:hAnsi="Gill San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defaultTabStop w:val="720"/>
  <w:characterSpacingControl w:val="doNotCompress"/>
  <w:compat/>
  <w:rsids>
    <w:rsidRoot w:val="008C6AB5"/>
    <w:rsid w:val="000C66F7"/>
    <w:rsid w:val="002826C3"/>
    <w:rsid w:val="004B3030"/>
    <w:rsid w:val="007855D4"/>
    <w:rsid w:val="008C6AB5"/>
    <w:rsid w:val="00B358C9"/>
    <w:rsid w:val="00BF476D"/>
    <w:rsid w:val="00C86D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A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3030"/>
    <w:pPr>
      <w:ind w:left="720"/>
      <w:contextualSpacing/>
    </w:pPr>
  </w:style>
</w:styles>
</file>

<file path=word/webSettings.xml><?xml version="1.0" encoding="utf-8"?>
<w:webSettings xmlns:r="http://schemas.openxmlformats.org/officeDocument/2006/relationships" xmlns:w="http://schemas.openxmlformats.org/wordprocessingml/2006/main">
  <w:divs>
    <w:div w:id="955868874">
      <w:bodyDiv w:val="1"/>
      <w:marLeft w:val="0"/>
      <w:marRight w:val="0"/>
      <w:marTop w:val="0"/>
      <w:marBottom w:val="0"/>
      <w:divBdr>
        <w:top w:val="none" w:sz="0" w:space="0" w:color="auto"/>
        <w:left w:val="none" w:sz="0" w:space="0" w:color="auto"/>
        <w:bottom w:val="none" w:sz="0" w:space="0" w:color="auto"/>
        <w:right w:val="none" w:sz="0" w:space="0" w:color="auto"/>
      </w:divBdr>
      <w:divsChild>
        <w:div w:id="736706235">
          <w:marLeft w:val="1195"/>
          <w:marRight w:val="0"/>
          <w:marTop w:val="760"/>
          <w:marBottom w:val="0"/>
          <w:divBdr>
            <w:top w:val="none" w:sz="0" w:space="0" w:color="auto"/>
            <w:left w:val="none" w:sz="0" w:space="0" w:color="auto"/>
            <w:bottom w:val="none" w:sz="0" w:space="0" w:color="auto"/>
            <w:right w:val="none" w:sz="0" w:space="0" w:color="auto"/>
          </w:divBdr>
        </w:div>
      </w:divsChild>
    </w:div>
    <w:div w:id="1129470910">
      <w:bodyDiv w:val="1"/>
      <w:marLeft w:val="0"/>
      <w:marRight w:val="0"/>
      <w:marTop w:val="0"/>
      <w:marBottom w:val="0"/>
      <w:divBdr>
        <w:top w:val="none" w:sz="0" w:space="0" w:color="auto"/>
        <w:left w:val="none" w:sz="0" w:space="0" w:color="auto"/>
        <w:bottom w:val="none" w:sz="0" w:space="0" w:color="auto"/>
        <w:right w:val="none" w:sz="0" w:space="0" w:color="auto"/>
      </w:divBdr>
    </w:div>
    <w:div w:id="209623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827</Words>
  <Characters>4717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2019-11-19T10:12:00Z</dcterms:created>
  <dcterms:modified xsi:type="dcterms:W3CDTF">2019-11-19T12:08:00Z</dcterms:modified>
</cp:coreProperties>
</file>