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87" w:rsidRPr="00376129" w:rsidRDefault="00B11E87" w:rsidP="00B11E87">
      <w:pPr>
        <w:pStyle w:val="Heading2"/>
        <w:numPr>
          <w:ilvl w:val="0"/>
          <w:numId w:val="1"/>
        </w:numPr>
        <w:rPr>
          <w:rFonts w:cs="Arial"/>
          <w:b w:val="0"/>
          <w:i/>
        </w:rPr>
      </w:pPr>
      <w:r w:rsidRPr="00376129">
        <w:rPr>
          <w:rFonts w:cs="Arial"/>
        </w:rPr>
        <w:t>Public Disclosure</w:t>
      </w:r>
    </w:p>
    <w:p w:rsidR="00B11E87" w:rsidRDefault="00B11E87" w:rsidP="00B11E87">
      <w:pPr>
        <w:ind w:left="360"/>
      </w:pPr>
      <w:r w:rsidRPr="00B1464D">
        <w:t>Provide information concerning all the places where the Program Education Objectives (PEOs), Student Outcomes (SOs), annual student enrollment and graduation data is posted or made accessible to the public.  If this information is posted to the Web, please provide the URLs.</w:t>
      </w:r>
    </w:p>
    <w:p w:rsidR="00B11E87" w:rsidRDefault="00B11E87" w:rsidP="00B11E87">
      <w:pPr>
        <w:ind w:left="360"/>
      </w:pPr>
    </w:p>
    <w:p w:rsidR="00B11E87" w:rsidRDefault="00B11E87" w:rsidP="00B11E87">
      <w:pPr>
        <w:ind w:left="360"/>
      </w:pPr>
      <w:r>
        <w:t>Program Education Objectives (PEOs</w:t>
      </w:r>
      <w:proofErr w:type="gramStart"/>
      <w:r>
        <w:t>) :</w:t>
      </w:r>
      <w:proofErr w:type="gramEnd"/>
    </w:p>
    <w:p w:rsidR="00B11E87" w:rsidRDefault="00B11E87" w:rsidP="00B11E87">
      <w:pPr>
        <w:ind w:left="360"/>
      </w:pPr>
    </w:p>
    <w:p w:rsidR="00B11E87" w:rsidRPr="000D068A" w:rsidRDefault="00B11E87" w:rsidP="00B11E87">
      <w:pPr>
        <w:numPr>
          <w:ilvl w:val="0"/>
          <w:numId w:val="2"/>
        </w:numPr>
        <w:ind w:left="810" w:hanging="450"/>
        <w:jc w:val="both"/>
        <w:rPr>
          <w:color w:val="000000" w:themeColor="text1"/>
          <w:sz w:val="22"/>
          <w:szCs w:val="22"/>
        </w:rPr>
      </w:pPr>
      <w:r w:rsidRPr="000D068A">
        <w:rPr>
          <w:rFonts w:eastAsia="MS Mincho" w:cs="Arial"/>
          <w:color w:val="000000" w:themeColor="text1"/>
          <w:lang w:val="sv-SE"/>
        </w:rPr>
        <w:t>Memiliki penguasaan terhadap dasar-dasar sains dan matematika yang relevan dengan keahlian dasar dalam bidang ilmu teknik elektro,</w:t>
      </w:r>
    </w:p>
    <w:p w:rsidR="00B11E87" w:rsidRPr="000D068A" w:rsidRDefault="00B11E87" w:rsidP="00B11E87">
      <w:pPr>
        <w:numPr>
          <w:ilvl w:val="0"/>
          <w:numId w:val="2"/>
        </w:numPr>
        <w:ind w:left="810" w:hanging="450"/>
        <w:jc w:val="both"/>
        <w:rPr>
          <w:rFonts w:eastAsia="MS Mincho" w:cs="Arial"/>
          <w:color w:val="000000" w:themeColor="text1"/>
          <w:lang w:val="sv-SE"/>
        </w:rPr>
      </w:pPr>
      <w:r w:rsidRPr="000D068A">
        <w:rPr>
          <w:rFonts w:eastAsia="MS Mincho" w:cs="Arial"/>
          <w:color w:val="000000" w:themeColor="text1"/>
          <w:lang w:val="sv-SE"/>
        </w:rPr>
        <w:t xml:space="preserve">Mampu mengantisipasi, merumuskan dan menyelesaikan masalah yang terkait dengan bidang-bidang Teknik Elektro, </w:t>
      </w:r>
    </w:p>
    <w:p w:rsidR="00B11E87" w:rsidRPr="005335AC" w:rsidRDefault="00B11E87" w:rsidP="00B11E87">
      <w:pPr>
        <w:numPr>
          <w:ilvl w:val="0"/>
          <w:numId w:val="2"/>
        </w:numPr>
        <w:ind w:left="810" w:hanging="450"/>
        <w:jc w:val="both"/>
        <w:rPr>
          <w:rFonts w:eastAsia="MS Mincho" w:cs="Arial"/>
          <w:lang w:val="sv-SE"/>
        </w:rPr>
      </w:pPr>
      <w:r>
        <w:rPr>
          <w:rFonts w:eastAsia="MS Mincho" w:cs="Arial"/>
          <w:color w:val="000000"/>
          <w:lang w:val="sv-SE"/>
        </w:rPr>
        <w:t xml:space="preserve">Memiliki jiwa kepemimpinan, peneliti, enterpreneur dan mampu bersaing dalam berbagai sektor di seluruh Dunia khususnya Indonesia dan kawasan Asia Pasifik. </w:t>
      </w:r>
    </w:p>
    <w:p w:rsidR="00B11E87" w:rsidRDefault="00B11E87" w:rsidP="00B11E87">
      <w:pPr>
        <w:ind w:left="360"/>
        <w:jc w:val="both"/>
        <w:rPr>
          <w:rFonts w:eastAsia="MS Mincho" w:cs="Arial"/>
          <w:color w:val="000000"/>
          <w:lang w:val="sv-SE"/>
        </w:rPr>
      </w:pPr>
    </w:p>
    <w:p w:rsidR="00B11E87" w:rsidRDefault="00B11E87" w:rsidP="00B11E87">
      <w:pPr>
        <w:ind w:left="360"/>
        <w:jc w:val="both"/>
        <w:rPr>
          <w:rFonts w:eastAsia="MS Mincho" w:cs="Arial"/>
          <w:color w:val="000000"/>
          <w:lang w:val="sv-SE"/>
        </w:rPr>
      </w:pPr>
      <w:r>
        <w:rPr>
          <w:rFonts w:eastAsia="MS Mincho" w:cs="Arial"/>
          <w:color w:val="000000"/>
          <w:lang w:val="sv-SE"/>
        </w:rPr>
        <w:t>Student Outcomes (SOs) :</w:t>
      </w:r>
    </w:p>
    <w:p w:rsidR="00B11E87" w:rsidRDefault="00B11E87" w:rsidP="00B11E87">
      <w:pPr>
        <w:ind w:left="360"/>
        <w:jc w:val="both"/>
        <w:rPr>
          <w:rFonts w:eastAsia="MS Mincho" w:cs="Arial"/>
          <w:color w:val="000000"/>
          <w:lang w:val="sv-SE"/>
        </w:rPr>
      </w:pPr>
    </w:p>
    <w:p w:rsidR="00B11E87" w:rsidRPr="00952515" w:rsidRDefault="00B11E87" w:rsidP="00B11E87">
      <w:pPr>
        <w:pStyle w:val="ListParagraph"/>
        <w:numPr>
          <w:ilvl w:val="0"/>
          <w:numId w:val="3"/>
        </w:numPr>
        <w:jc w:val="both"/>
        <w:rPr>
          <w:color w:val="000000" w:themeColor="text1"/>
        </w:rPr>
      </w:pPr>
      <w:r w:rsidRPr="00952515">
        <w:rPr>
          <w:rFonts w:eastAsia="MS Mincho" w:cs="Arial"/>
          <w:color w:val="000000" w:themeColor="text1"/>
          <w:lang w:val="sv-SE"/>
        </w:rPr>
        <w:t>Memiliki keahlian dasar dalam bidang ilmu teknik elektro.</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Mampu mendesain sistem kelistrikan dan menganalisisnya secara teknis-ekonomis.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Menguasai teknik instalasi, transmisi dan distribusi listrik, serta pekerjaan gardu induk.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Menguasai bidang pengendalian, pengoperasian dan perawatan mesin-mesin listrik dan mengaplikasikannya.</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Pelaksana, pengaturan dan pengendalian sistem, jaringan, perangkat keras dan perangkat lunak yang diaplikasikan dalam bidang telekomunikasi dan informasi dalam format multimedia.</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Mampu mengantisipasi, merumuskan dan menyelesaikan masalah yang terkait dengan sistem, jaringan, perangkat keras dan perangkat lunak yang diaplikasikan dalam bidang telekomunikasi dan informasi dalam format multimedia.</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Mampu mengembangkan ilmu-pengetahuan dan teknologi khususnya dalam bidang telekomunikasi dan informasi, serta senantiasa menyesuaikan diri dengan kemajuan ilmu-pengetahuan dan teknologi dalam bidang tersebut.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Mampu memakai paket-paket perangkat lunak komputer untuk pemodelan dan simulasi masalah-masalah teknik elektro khususnya dan masalah rekayasa pada umumnya.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Menguasai konsep, rancangan dan aplikasi perangkat keras komputer digital.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 xml:space="preserve">Menguasai dasar-dasar teori kendali, baik yang klasik maupun moderen serta aplikasinya dalam analisis dan perancangan sistem kendali. </w:t>
      </w:r>
    </w:p>
    <w:p w:rsidR="00B11E87" w:rsidRPr="00952515" w:rsidRDefault="00B11E87" w:rsidP="00B11E87">
      <w:pPr>
        <w:numPr>
          <w:ilvl w:val="0"/>
          <w:numId w:val="3"/>
        </w:numPr>
        <w:jc w:val="both"/>
        <w:rPr>
          <w:color w:val="000000" w:themeColor="text1"/>
        </w:rPr>
      </w:pPr>
      <w:r w:rsidRPr="00952515">
        <w:rPr>
          <w:rFonts w:eastAsia="MS Mincho" w:cs="Arial"/>
          <w:color w:val="000000" w:themeColor="text1"/>
          <w:lang w:val="sv-SE"/>
        </w:rPr>
        <w:t>Menguasai pengetahuan tentang perancangan, fabrikasi dan aplikasi berbagai piranti, rangkaian dan sistem elektronika dan mikroelektronika termasuk penggunaan paket-paket perangkat lunak untuk merancang tata letak rangkaian terintegrasi</w:t>
      </w:r>
    </w:p>
    <w:p w:rsidR="00B11E87" w:rsidRDefault="00B11E87" w:rsidP="00B11E87">
      <w:pPr>
        <w:ind w:left="360"/>
        <w:jc w:val="both"/>
        <w:rPr>
          <w:rFonts w:eastAsia="MS Mincho" w:cs="Arial"/>
          <w:lang w:val="sv-SE"/>
        </w:rPr>
      </w:pPr>
    </w:p>
    <w:p w:rsidR="00B11E87" w:rsidRPr="005335AC" w:rsidRDefault="00B11E87" w:rsidP="00B11E87">
      <w:pPr>
        <w:ind w:left="360"/>
        <w:jc w:val="both"/>
        <w:rPr>
          <w:rFonts w:eastAsia="MS Mincho" w:cs="Arial"/>
          <w:lang w:val="sv-SE"/>
        </w:rPr>
      </w:pPr>
      <w:r>
        <w:t>S</w:t>
      </w:r>
      <w:r w:rsidRPr="00B1464D">
        <w:t xml:space="preserve">tudent enrollment and graduation </w:t>
      </w:r>
      <w:proofErr w:type="gramStart"/>
      <w:r w:rsidRPr="00B1464D">
        <w:t>data</w:t>
      </w:r>
      <w:r>
        <w:t xml:space="preserve"> :</w:t>
      </w:r>
      <w:proofErr w:type="gramEnd"/>
    </w:p>
    <w:p w:rsidR="00B11E87" w:rsidRDefault="00B11E87" w:rsidP="00B11E87">
      <w:pPr>
        <w:ind w:left="360"/>
      </w:pPr>
    </w:p>
    <w:tbl>
      <w:tblPr>
        <w:tblStyle w:val="TableGrid"/>
        <w:tblW w:w="10165" w:type="dxa"/>
        <w:tblLook w:val="04A0" w:firstRow="1" w:lastRow="0" w:firstColumn="1" w:lastColumn="0" w:noHBand="0" w:noVBand="1"/>
      </w:tblPr>
      <w:tblGrid>
        <w:gridCol w:w="1335"/>
        <w:gridCol w:w="1630"/>
        <w:gridCol w:w="1644"/>
        <w:gridCol w:w="1658"/>
        <w:gridCol w:w="1942"/>
        <w:gridCol w:w="1956"/>
      </w:tblGrid>
      <w:tr w:rsidR="00B11E87" w:rsidRPr="00CE406A" w:rsidTr="00295FB1">
        <w:tc>
          <w:tcPr>
            <w:tcW w:w="1335" w:type="dxa"/>
          </w:tcPr>
          <w:p w:rsidR="00B11E87" w:rsidRPr="00CE406A" w:rsidRDefault="00B11E87" w:rsidP="00295FB1">
            <w:pPr>
              <w:jc w:val="center"/>
            </w:pPr>
            <w:r w:rsidRPr="00CE406A">
              <w:t>Year</w:t>
            </w:r>
          </w:p>
        </w:tc>
        <w:tc>
          <w:tcPr>
            <w:tcW w:w="1630" w:type="dxa"/>
          </w:tcPr>
          <w:p w:rsidR="00B11E87" w:rsidRPr="00CE406A" w:rsidRDefault="00B11E87" w:rsidP="00295FB1">
            <w:pPr>
              <w:jc w:val="center"/>
            </w:pPr>
            <w:r w:rsidRPr="00CE406A">
              <w:t>2014</w:t>
            </w:r>
          </w:p>
        </w:tc>
        <w:tc>
          <w:tcPr>
            <w:tcW w:w="1644" w:type="dxa"/>
          </w:tcPr>
          <w:p w:rsidR="00B11E87" w:rsidRPr="00CE406A" w:rsidRDefault="00B11E87" w:rsidP="00295FB1">
            <w:pPr>
              <w:jc w:val="center"/>
            </w:pPr>
            <w:r w:rsidRPr="00CE406A">
              <w:t>2015</w:t>
            </w:r>
          </w:p>
        </w:tc>
        <w:tc>
          <w:tcPr>
            <w:tcW w:w="1658" w:type="dxa"/>
          </w:tcPr>
          <w:p w:rsidR="00B11E87" w:rsidRPr="00CE406A" w:rsidRDefault="00B11E87" w:rsidP="00295FB1">
            <w:pPr>
              <w:jc w:val="center"/>
            </w:pPr>
            <w:r w:rsidRPr="00CE406A">
              <w:t>2016</w:t>
            </w:r>
          </w:p>
        </w:tc>
        <w:tc>
          <w:tcPr>
            <w:tcW w:w="1942" w:type="dxa"/>
          </w:tcPr>
          <w:p w:rsidR="00B11E87" w:rsidRPr="00CE406A" w:rsidRDefault="00B11E87" w:rsidP="00295FB1">
            <w:pPr>
              <w:jc w:val="center"/>
            </w:pPr>
            <w:r w:rsidRPr="00CE406A">
              <w:t>2017</w:t>
            </w:r>
          </w:p>
        </w:tc>
        <w:tc>
          <w:tcPr>
            <w:tcW w:w="1956" w:type="dxa"/>
          </w:tcPr>
          <w:p w:rsidR="00B11E87" w:rsidRPr="00CE406A" w:rsidRDefault="00B11E87" w:rsidP="00295FB1">
            <w:pPr>
              <w:jc w:val="center"/>
            </w:pPr>
            <w:r w:rsidRPr="00CE406A">
              <w:t>2018</w:t>
            </w:r>
          </w:p>
        </w:tc>
      </w:tr>
      <w:tr w:rsidR="00B11E87" w:rsidRPr="00CE406A" w:rsidTr="00295FB1">
        <w:tc>
          <w:tcPr>
            <w:tcW w:w="1335" w:type="dxa"/>
          </w:tcPr>
          <w:p w:rsidR="00B11E87" w:rsidRPr="00CE406A" w:rsidRDefault="00B11E87" w:rsidP="00295FB1">
            <w:pPr>
              <w:jc w:val="center"/>
            </w:pPr>
            <w:r w:rsidRPr="00CE406A">
              <w:t>Enrollment</w:t>
            </w:r>
          </w:p>
        </w:tc>
        <w:tc>
          <w:tcPr>
            <w:tcW w:w="1630" w:type="dxa"/>
          </w:tcPr>
          <w:p w:rsidR="00B11E87" w:rsidRPr="00CE406A" w:rsidRDefault="00B11E87" w:rsidP="00295FB1">
            <w:pPr>
              <w:jc w:val="center"/>
            </w:pPr>
            <w:r>
              <w:t>75</w:t>
            </w:r>
          </w:p>
        </w:tc>
        <w:tc>
          <w:tcPr>
            <w:tcW w:w="1644" w:type="dxa"/>
          </w:tcPr>
          <w:p w:rsidR="00B11E87" w:rsidRPr="00CE406A" w:rsidRDefault="00B11E87" w:rsidP="00295FB1">
            <w:pPr>
              <w:jc w:val="center"/>
            </w:pPr>
            <w:r>
              <w:t>82</w:t>
            </w:r>
          </w:p>
        </w:tc>
        <w:tc>
          <w:tcPr>
            <w:tcW w:w="1658" w:type="dxa"/>
          </w:tcPr>
          <w:p w:rsidR="00B11E87" w:rsidRPr="00CE406A" w:rsidRDefault="00B11E87" w:rsidP="00295FB1">
            <w:pPr>
              <w:jc w:val="center"/>
            </w:pPr>
            <w:r>
              <w:t>66</w:t>
            </w:r>
          </w:p>
        </w:tc>
        <w:tc>
          <w:tcPr>
            <w:tcW w:w="1942" w:type="dxa"/>
          </w:tcPr>
          <w:p w:rsidR="00B11E87" w:rsidRPr="005335AC" w:rsidRDefault="00B11E87" w:rsidP="00295FB1">
            <w:pPr>
              <w:jc w:val="center"/>
              <w:rPr>
                <w:color w:val="FF0000"/>
              </w:rPr>
            </w:pPr>
            <w:r w:rsidRPr="005335AC">
              <w:rPr>
                <w:color w:val="FF0000"/>
              </w:rPr>
              <w:t>??</w:t>
            </w:r>
            <w:r>
              <w:rPr>
                <w:color w:val="FF0000"/>
              </w:rPr>
              <w:t xml:space="preserve"> (</w:t>
            </w:r>
            <w:proofErr w:type="spellStart"/>
            <w:r>
              <w:rPr>
                <w:color w:val="FF0000"/>
              </w:rPr>
              <w:t>Ibu</w:t>
            </w:r>
            <w:proofErr w:type="spellEnd"/>
            <w:r>
              <w:rPr>
                <w:color w:val="FF0000"/>
              </w:rPr>
              <w:t xml:space="preserve"> </w:t>
            </w:r>
            <w:proofErr w:type="spellStart"/>
            <w:r>
              <w:rPr>
                <w:color w:val="FF0000"/>
              </w:rPr>
              <w:t>Salmiah</w:t>
            </w:r>
            <w:proofErr w:type="spellEnd"/>
            <w:r>
              <w:rPr>
                <w:color w:val="FF0000"/>
              </w:rPr>
              <w:t>)</w:t>
            </w:r>
          </w:p>
        </w:tc>
        <w:tc>
          <w:tcPr>
            <w:tcW w:w="1956" w:type="dxa"/>
          </w:tcPr>
          <w:p w:rsidR="00B11E87" w:rsidRPr="005335AC" w:rsidRDefault="00B11E87" w:rsidP="00295FB1">
            <w:pPr>
              <w:ind w:left="-132" w:firstLine="132"/>
              <w:jc w:val="center"/>
              <w:rPr>
                <w:color w:val="FF0000"/>
              </w:rPr>
            </w:pPr>
            <w:r w:rsidRPr="005335AC">
              <w:rPr>
                <w:color w:val="000000" w:themeColor="text1"/>
              </w:rPr>
              <w:t>110</w:t>
            </w:r>
          </w:p>
        </w:tc>
      </w:tr>
      <w:tr w:rsidR="00B11E87" w:rsidRPr="00CE406A" w:rsidTr="00295FB1">
        <w:tc>
          <w:tcPr>
            <w:tcW w:w="1335" w:type="dxa"/>
          </w:tcPr>
          <w:p w:rsidR="00B11E87" w:rsidRPr="00CE406A" w:rsidRDefault="00B11E87" w:rsidP="00295FB1">
            <w:pPr>
              <w:jc w:val="center"/>
            </w:pPr>
            <w:r w:rsidRPr="00CE406A">
              <w:t>Graduates</w:t>
            </w:r>
          </w:p>
        </w:tc>
        <w:tc>
          <w:tcPr>
            <w:tcW w:w="1630" w:type="dxa"/>
          </w:tcPr>
          <w:p w:rsidR="00B11E87" w:rsidRPr="00CE406A" w:rsidRDefault="00B11E87" w:rsidP="00295FB1">
            <w:pPr>
              <w:jc w:val="center"/>
            </w:pPr>
            <w:r>
              <w:t>113</w:t>
            </w:r>
          </w:p>
        </w:tc>
        <w:tc>
          <w:tcPr>
            <w:tcW w:w="1644" w:type="dxa"/>
          </w:tcPr>
          <w:p w:rsidR="00B11E87" w:rsidRPr="00CE406A" w:rsidRDefault="00B11E87" w:rsidP="00295FB1">
            <w:pPr>
              <w:jc w:val="center"/>
            </w:pPr>
            <w:r>
              <w:t>79</w:t>
            </w:r>
          </w:p>
        </w:tc>
        <w:tc>
          <w:tcPr>
            <w:tcW w:w="1658" w:type="dxa"/>
          </w:tcPr>
          <w:p w:rsidR="00B11E87" w:rsidRPr="00CE406A" w:rsidRDefault="00B11E87" w:rsidP="00295FB1">
            <w:pPr>
              <w:jc w:val="center"/>
            </w:pPr>
            <w:r>
              <w:t>62</w:t>
            </w:r>
          </w:p>
        </w:tc>
        <w:tc>
          <w:tcPr>
            <w:tcW w:w="1942" w:type="dxa"/>
          </w:tcPr>
          <w:p w:rsidR="00B11E87" w:rsidRPr="005335AC" w:rsidRDefault="00B11E87" w:rsidP="00295FB1">
            <w:pPr>
              <w:jc w:val="center"/>
              <w:rPr>
                <w:color w:val="FF0000"/>
              </w:rPr>
            </w:pPr>
            <w:r w:rsidRPr="005335AC">
              <w:rPr>
                <w:color w:val="FF0000"/>
              </w:rPr>
              <w:t>??</w:t>
            </w:r>
          </w:p>
        </w:tc>
        <w:tc>
          <w:tcPr>
            <w:tcW w:w="1956" w:type="dxa"/>
          </w:tcPr>
          <w:p w:rsidR="00B11E87" w:rsidRPr="005335AC" w:rsidRDefault="00B11E87" w:rsidP="00295FB1">
            <w:pPr>
              <w:jc w:val="center"/>
              <w:rPr>
                <w:color w:val="FF0000"/>
              </w:rPr>
            </w:pPr>
            <w:r w:rsidRPr="005335AC">
              <w:rPr>
                <w:color w:val="FF0000"/>
              </w:rPr>
              <w:t>??</w:t>
            </w:r>
          </w:p>
        </w:tc>
      </w:tr>
    </w:tbl>
    <w:p w:rsidR="00B111BF" w:rsidRDefault="00B111BF">
      <w:bookmarkStart w:id="0" w:name="_GoBack"/>
      <w:bookmarkEnd w:id="0"/>
    </w:p>
    <w:sectPr w:rsidR="00B11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B4ACA"/>
    <w:multiLevelType w:val="hybridMultilevel"/>
    <w:tmpl w:val="E5DCBF54"/>
    <w:lvl w:ilvl="0" w:tplc="0E44C6D2">
      <w:start w:val="1"/>
      <w:numFmt w:val="decimal"/>
      <w:lvlText w:val="%1."/>
      <w:lvlJc w:val="left"/>
      <w:pPr>
        <w:ind w:left="786" w:hanging="360"/>
      </w:pPr>
      <w:rPr>
        <w:rFonts w:eastAsia="MS Mincho" w:cs="Arial"/>
        <w:sz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5A884F50"/>
    <w:multiLevelType w:val="hybridMultilevel"/>
    <w:tmpl w:val="D08E97D0"/>
    <w:lvl w:ilvl="0" w:tplc="0C1A912C">
      <w:start w:val="1"/>
      <w:numFmt w:val="decimal"/>
      <w:lvlText w:val="%1."/>
      <w:lvlJc w:val="left"/>
      <w:pPr>
        <w:ind w:left="720" w:hanging="360"/>
      </w:pPr>
      <w:rPr>
        <w:rFonts w:eastAsia="MS Minch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87"/>
    <w:rsid w:val="002806DC"/>
    <w:rsid w:val="00B111BF"/>
    <w:rsid w:val="00B1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794D-6779-4D4F-BC5F-BD93AF96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87"/>
    <w:pPr>
      <w:spacing w:after="0" w:line="240" w:lineRule="auto"/>
    </w:pPr>
    <w:rPr>
      <w:rFonts w:ascii="Times New Roman" w:eastAsia="Times New Roman" w:hAnsi="Times New Roman" w:cs="Times New Roman"/>
      <w:color w:val="696867"/>
      <w:sz w:val="24"/>
      <w:szCs w:val="24"/>
    </w:rPr>
  </w:style>
  <w:style w:type="paragraph" w:styleId="Heading2">
    <w:name w:val="heading 2"/>
    <w:basedOn w:val="Normal"/>
    <w:next w:val="Normal"/>
    <w:link w:val="Heading2Char"/>
    <w:uiPriority w:val="9"/>
    <w:unhideWhenUsed/>
    <w:qFormat/>
    <w:rsid w:val="00B11E87"/>
    <w:pPr>
      <w:keepNext/>
      <w:spacing w:before="240" w:after="60"/>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E87"/>
    <w:rPr>
      <w:rFonts w:ascii="Arial" w:eastAsia="Times New Roman" w:hAnsi="Arial" w:cs="Times New Roman"/>
      <w:b/>
      <w:bCs/>
      <w:iCs/>
      <w:color w:val="696867"/>
      <w:sz w:val="28"/>
      <w:szCs w:val="28"/>
    </w:rPr>
  </w:style>
  <w:style w:type="paragraph" w:styleId="ListParagraph">
    <w:name w:val="List Paragraph"/>
    <w:basedOn w:val="Normal"/>
    <w:uiPriority w:val="34"/>
    <w:qFormat/>
    <w:rsid w:val="00B11E87"/>
    <w:pPr>
      <w:ind w:left="720"/>
      <w:contextualSpacing/>
    </w:pPr>
  </w:style>
  <w:style w:type="table" w:styleId="TableGrid">
    <w:name w:val="Table Grid"/>
    <w:basedOn w:val="TableNormal"/>
    <w:uiPriority w:val="39"/>
    <w:rsid w:val="00B11E87"/>
    <w:pPr>
      <w:spacing w:after="0" w:line="240" w:lineRule="auto"/>
      <w:ind w:left="720" w:hanging="720"/>
      <w:jc w:val="both"/>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dc:description/>
  <cp:lastModifiedBy>Idea</cp:lastModifiedBy>
  <cp:revision>1</cp:revision>
  <dcterms:created xsi:type="dcterms:W3CDTF">2018-09-16T08:30:00Z</dcterms:created>
  <dcterms:modified xsi:type="dcterms:W3CDTF">2018-09-16T08:31:00Z</dcterms:modified>
</cp:coreProperties>
</file>