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96" w:rsidRDefault="00221E96" w:rsidP="00842185">
      <w:pPr>
        <w:tabs>
          <w:tab w:val="right" w:pos="9214"/>
        </w:tabs>
        <w:jc w:val="center"/>
        <w:rPr>
          <w:rFonts w:cs="Arial"/>
          <w:color w:val="000000"/>
          <w:sz w:val="72"/>
          <w:szCs w:val="72"/>
        </w:rPr>
      </w:pPr>
      <w:r>
        <w:rPr>
          <w:noProof/>
        </w:rPr>
        <w:drawing>
          <wp:inline distT="0" distB="0" distL="0" distR="0">
            <wp:extent cx="799854" cy="90376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ha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1388" cy="916799"/>
                    </a:xfrm>
                    <a:prstGeom prst="rect">
                      <a:avLst/>
                    </a:prstGeom>
                  </pic:spPr>
                </pic:pic>
              </a:graphicData>
            </a:graphic>
          </wp:inline>
        </w:drawing>
      </w:r>
    </w:p>
    <w:p w:rsidR="00221E96" w:rsidRDefault="00221E96" w:rsidP="00221E96">
      <w:pPr>
        <w:jc w:val="center"/>
        <w:rPr>
          <w:rFonts w:cs="Arial"/>
          <w:b/>
          <w:color w:val="000000"/>
          <w:sz w:val="48"/>
          <w:szCs w:val="72"/>
        </w:rPr>
      </w:pPr>
      <w:r w:rsidRPr="00221E96">
        <w:rPr>
          <w:rFonts w:cs="Arial"/>
          <w:b/>
          <w:color w:val="000000"/>
          <w:sz w:val="48"/>
          <w:szCs w:val="72"/>
        </w:rPr>
        <w:t>RESPONSE TO ABET STATEMENT</w:t>
      </w:r>
      <w:r>
        <w:rPr>
          <w:rFonts w:cs="Arial"/>
          <w:b/>
          <w:color w:val="000000"/>
          <w:sz w:val="48"/>
          <w:szCs w:val="72"/>
        </w:rPr>
        <w:t xml:space="preserve"> </w:t>
      </w:r>
    </w:p>
    <w:p w:rsidR="00221E96" w:rsidRPr="00221E96" w:rsidRDefault="00221E96" w:rsidP="00221E96">
      <w:pPr>
        <w:jc w:val="center"/>
        <w:rPr>
          <w:rFonts w:cs="Arial"/>
          <w:b/>
          <w:color w:val="000000"/>
          <w:sz w:val="48"/>
          <w:szCs w:val="72"/>
        </w:rPr>
      </w:pPr>
      <w:r>
        <w:rPr>
          <w:rFonts w:cs="Arial"/>
          <w:b/>
          <w:color w:val="000000"/>
          <w:sz w:val="48"/>
          <w:szCs w:val="72"/>
        </w:rPr>
        <w:t>FROM</w:t>
      </w:r>
    </w:p>
    <w:p w:rsidR="00221E96" w:rsidRDefault="00221E96" w:rsidP="00221E96">
      <w:pPr>
        <w:jc w:val="center"/>
      </w:pPr>
      <w:r>
        <w:rPr>
          <w:rFonts w:cs="Arial"/>
          <w:b/>
          <w:color w:val="000000"/>
          <w:sz w:val="40"/>
          <w:szCs w:val="40"/>
        </w:rPr>
        <w:t>The Electrical Engineering Study Program (EESP)</w:t>
      </w:r>
    </w:p>
    <w:p w:rsidR="00221E96" w:rsidRPr="00221E96" w:rsidRDefault="00221E96" w:rsidP="00221E96">
      <w:pPr>
        <w:jc w:val="center"/>
      </w:pPr>
      <w:proofErr w:type="spellStart"/>
      <w:r w:rsidRPr="00221E96">
        <w:rPr>
          <w:rFonts w:cs="Arial"/>
          <w:b/>
          <w:bCs/>
          <w:color w:val="000000"/>
          <w:sz w:val="40"/>
          <w:szCs w:val="40"/>
        </w:rPr>
        <w:t>Universitas</w:t>
      </w:r>
      <w:proofErr w:type="spellEnd"/>
      <w:r w:rsidRPr="00221E96">
        <w:rPr>
          <w:rFonts w:cs="Arial"/>
          <w:b/>
          <w:bCs/>
          <w:color w:val="000000"/>
          <w:sz w:val="40"/>
          <w:szCs w:val="40"/>
        </w:rPr>
        <w:t xml:space="preserve"> </w:t>
      </w:r>
      <w:proofErr w:type="spellStart"/>
      <w:r w:rsidRPr="00221E96">
        <w:rPr>
          <w:rFonts w:cs="Arial"/>
          <w:b/>
          <w:bCs/>
          <w:color w:val="000000"/>
          <w:sz w:val="40"/>
          <w:szCs w:val="40"/>
        </w:rPr>
        <w:t>Hasanuddin</w:t>
      </w:r>
      <w:proofErr w:type="spellEnd"/>
      <w:r w:rsidRPr="00221E96">
        <w:rPr>
          <w:rFonts w:cs="Arial"/>
          <w:b/>
          <w:bCs/>
          <w:color w:val="000000"/>
          <w:sz w:val="40"/>
          <w:szCs w:val="40"/>
        </w:rPr>
        <w:t xml:space="preserve"> at </w:t>
      </w:r>
      <w:r w:rsidRPr="00221E96">
        <w:rPr>
          <w:rFonts w:cs="Arial"/>
          <w:b/>
          <w:color w:val="000000"/>
          <w:sz w:val="40"/>
          <w:szCs w:val="40"/>
        </w:rPr>
        <w:t>Makassar</w:t>
      </w:r>
    </w:p>
    <w:p w:rsidR="00221E96" w:rsidRDefault="00221E96" w:rsidP="00221E96">
      <w:pPr>
        <w:jc w:val="center"/>
      </w:pPr>
      <w:r>
        <w:rPr>
          <w:rFonts w:cs="Arial"/>
          <w:b/>
          <w:color w:val="000000"/>
          <w:sz w:val="40"/>
          <w:szCs w:val="40"/>
        </w:rPr>
        <w:t>INDONESIA</w:t>
      </w:r>
    </w:p>
    <w:p w:rsidR="00221E96" w:rsidRDefault="00221E96" w:rsidP="00221E96">
      <w:pPr>
        <w:jc w:val="center"/>
        <w:rPr>
          <w:rFonts w:cs="Arial"/>
          <w:b/>
          <w:color w:val="000000"/>
          <w:sz w:val="40"/>
          <w:szCs w:val="40"/>
        </w:rPr>
      </w:pPr>
    </w:p>
    <w:p w:rsidR="00221E96" w:rsidRDefault="00842185" w:rsidP="00221E96">
      <w:pPr>
        <w:jc w:val="center"/>
        <w:rPr>
          <w:rFonts w:cs="Arial"/>
          <w:b/>
          <w:color w:val="000000"/>
          <w:sz w:val="40"/>
          <w:szCs w:val="40"/>
        </w:rPr>
      </w:pPr>
      <w:r>
        <w:rPr>
          <w:noProof/>
        </w:rPr>
        <w:drawing>
          <wp:inline distT="0" distB="0" distL="0" distR="0" wp14:anchorId="7696C0A1" wp14:editId="1068D109">
            <wp:extent cx="1390516" cy="139140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8886" cy="1409788"/>
                    </a:xfrm>
                    <a:prstGeom prst="rect">
                      <a:avLst/>
                    </a:prstGeom>
                    <a:solidFill>
                      <a:srgbClr val="FFFFFF"/>
                    </a:solidFill>
                    <a:ln>
                      <a:noFill/>
                    </a:ln>
                  </pic:spPr>
                </pic:pic>
              </a:graphicData>
            </a:graphic>
          </wp:inline>
        </w:drawing>
      </w:r>
    </w:p>
    <w:p w:rsidR="00842185" w:rsidRDefault="00842185" w:rsidP="00221E96">
      <w:pPr>
        <w:jc w:val="center"/>
        <w:rPr>
          <w:rFonts w:cs="Arial"/>
          <w:b/>
          <w:color w:val="000000"/>
          <w:sz w:val="40"/>
          <w:szCs w:val="40"/>
        </w:rPr>
      </w:pPr>
    </w:p>
    <w:p w:rsidR="00221E96" w:rsidRPr="00221E96" w:rsidRDefault="00221E96" w:rsidP="00221E96">
      <w:pPr>
        <w:jc w:val="center"/>
        <w:rPr>
          <w:rFonts w:cs="Arial"/>
          <w:color w:val="000000"/>
          <w:sz w:val="36"/>
          <w:szCs w:val="40"/>
        </w:rPr>
      </w:pPr>
      <w:r w:rsidRPr="00221E96">
        <w:rPr>
          <w:rFonts w:cs="Arial"/>
          <w:color w:val="000000"/>
          <w:sz w:val="36"/>
          <w:szCs w:val="40"/>
        </w:rPr>
        <w:t>In Conjunction to</w:t>
      </w:r>
    </w:p>
    <w:p w:rsidR="00221E96" w:rsidRPr="00221E96" w:rsidRDefault="00221E96" w:rsidP="00221E96">
      <w:pPr>
        <w:autoSpaceDE w:val="0"/>
        <w:autoSpaceDN w:val="0"/>
        <w:adjustRightInd w:val="0"/>
        <w:spacing w:after="0" w:line="240" w:lineRule="auto"/>
        <w:jc w:val="center"/>
        <w:rPr>
          <w:rFonts w:ascii="Campton-Light" w:hAnsi="Campton-Light" w:cs="Campton-Light"/>
          <w:b/>
          <w:sz w:val="26"/>
          <w:szCs w:val="20"/>
        </w:rPr>
      </w:pPr>
      <w:r w:rsidRPr="00221E96">
        <w:rPr>
          <w:rFonts w:ascii="Campton-Light" w:hAnsi="Campton-Light" w:cs="Campton-Light"/>
          <w:b/>
          <w:sz w:val="26"/>
          <w:szCs w:val="20"/>
        </w:rPr>
        <w:t>VISIT DATES: OCTOBER 23-25, 2019</w:t>
      </w:r>
    </w:p>
    <w:p w:rsidR="00221E96" w:rsidRPr="00221E96" w:rsidRDefault="00221E96" w:rsidP="00221E96">
      <w:pPr>
        <w:jc w:val="center"/>
        <w:rPr>
          <w:rFonts w:cs="Arial"/>
          <w:b/>
          <w:color w:val="000000"/>
          <w:sz w:val="52"/>
          <w:szCs w:val="40"/>
        </w:rPr>
      </w:pPr>
      <w:r w:rsidRPr="00221E96">
        <w:rPr>
          <w:rFonts w:ascii="Campton-Light" w:hAnsi="Campton-Light" w:cs="Campton-Light"/>
          <w:b/>
          <w:sz w:val="26"/>
          <w:szCs w:val="20"/>
        </w:rPr>
        <w:t>ACCREDITATION CYCLE CRITERIA: 2019-2020</w:t>
      </w:r>
    </w:p>
    <w:p w:rsidR="00221E96" w:rsidRDefault="00221E96" w:rsidP="00221E96">
      <w:pPr>
        <w:jc w:val="center"/>
        <w:rPr>
          <w:rFonts w:cs="Arial"/>
          <w:b/>
          <w:color w:val="000000"/>
          <w:sz w:val="40"/>
          <w:szCs w:val="40"/>
        </w:rPr>
      </w:pPr>
    </w:p>
    <w:p w:rsidR="00221E96" w:rsidRDefault="00221E96" w:rsidP="00221E96">
      <w:pPr>
        <w:jc w:val="center"/>
        <w:rPr>
          <w:rFonts w:cs="Arial"/>
          <w:b/>
          <w:color w:val="000000"/>
          <w:sz w:val="40"/>
          <w:szCs w:val="40"/>
        </w:rPr>
      </w:pPr>
    </w:p>
    <w:p w:rsidR="00221E96" w:rsidRDefault="00221E96" w:rsidP="00221E96">
      <w:pPr>
        <w:jc w:val="center"/>
        <w:rPr>
          <w:rFonts w:cs="Arial"/>
          <w:b/>
          <w:color w:val="000000"/>
          <w:sz w:val="40"/>
          <w:szCs w:val="40"/>
        </w:rPr>
      </w:pPr>
    </w:p>
    <w:p w:rsidR="00221E96" w:rsidRPr="00221E96" w:rsidRDefault="00221E96" w:rsidP="00221E96">
      <w:pPr>
        <w:jc w:val="center"/>
        <w:rPr>
          <w:sz w:val="28"/>
        </w:rPr>
      </w:pPr>
      <w:r w:rsidRPr="00221E96">
        <w:rPr>
          <w:rFonts w:cs="Arial"/>
          <w:b/>
          <w:color w:val="000000"/>
          <w:sz w:val="36"/>
        </w:rPr>
        <w:t>MARCH, 2020</w:t>
      </w:r>
    </w:p>
    <w:p w:rsidR="00221E96" w:rsidRDefault="00221E96" w:rsidP="00004786">
      <w:pPr>
        <w:spacing w:after="0" w:line="360" w:lineRule="auto"/>
        <w:rPr>
          <w:rFonts w:ascii="Arial" w:hAnsi="Arial" w:cs="Arial"/>
          <w:sz w:val="24"/>
          <w:szCs w:val="24"/>
          <w:lang w:val="id-ID"/>
        </w:rPr>
      </w:pPr>
    </w:p>
    <w:p w:rsidR="00221E96" w:rsidRDefault="00221E96" w:rsidP="00004786">
      <w:pPr>
        <w:spacing w:after="0" w:line="360" w:lineRule="auto"/>
        <w:rPr>
          <w:rFonts w:ascii="Arial" w:hAnsi="Arial" w:cs="Arial"/>
          <w:sz w:val="24"/>
          <w:szCs w:val="24"/>
          <w:lang w:val="id-ID"/>
        </w:rPr>
      </w:pPr>
    </w:p>
    <w:p w:rsidR="00221E96" w:rsidRPr="00221E96" w:rsidRDefault="00221E96" w:rsidP="00004786">
      <w:pPr>
        <w:spacing w:after="0" w:line="360" w:lineRule="auto"/>
        <w:rPr>
          <w:rFonts w:ascii="Arial" w:hAnsi="Arial" w:cs="Arial"/>
          <w:b/>
          <w:color w:val="C45911" w:themeColor="accent2" w:themeShade="BF"/>
          <w:sz w:val="32"/>
          <w:szCs w:val="24"/>
        </w:rPr>
      </w:pPr>
      <w:r w:rsidRPr="00221E96">
        <w:rPr>
          <w:rFonts w:ascii="Arial" w:hAnsi="Arial" w:cs="Arial"/>
          <w:b/>
          <w:color w:val="C45911" w:themeColor="accent2" w:themeShade="BF"/>
          <w:sz w:val="32"/>
          <w:szCs w:val="24"/>
        </w:rPr>
        <w:lastRenderedPageBreak/>
        <w:t>INTRODUCTION</w:t>
      </w:r>
    </w:p>
    <w:p w:rsidR="00221E96" w:rsidRDefault="00221E96" w:rsidP="00004786">
      <w:pPr>
        <w:spacing w:after="0" w:line="360" w:lineRule="auto"/>
        <w:rPr>
          <w:rFonts w:ascii="Arial" w:hAnsi="Arial" w:cs="Arial"/>
          <w:sz w:val="24"/>
          <w:szCs w:val="24"/>
        </w:rPr>
      </w:pPr>
    </w:p>
    <w:p w:rsidR="00221E96" w:rsidRDefault="00221E96" w:rsidP="00004786">
      <w:pPr>
        <w:spacing w:after="0" w:line="360" w:lineRule="auto"/>
        <w:rPr>
          <w:rFonts w:ascii="Arial" w:hAnsi="Arial" w:cs="Arial"/>
          <w:sz w:val="24"/>
          <w:szCs w:val="24"/>
        </w:rPr>
      </w:pPr>
    </w:p>
    <w:p w:rsidR="00221E96" w:rsidRPr="00221E96" w:rsidRDefault="00221E96" w:rsidP="00004786">
      <w:pPr>
        <w:spacing w:after="0" w:line="360" w:lineRule="auto"/>
        <w:rPr>
          <w:rFonts w:ascii="Arial" w:hAnsi="Arial" w:cs="Arial"/>
          <w:sz w:val="24"/>
          <w:szCs w:val="24"/>
        </w:rPr>
      </w:pPr>
    </w:p>
    <w:p w:rsidR="00221E96" w:rsidRDefault="00221E96">
      <w:pPr>
        <w:rPr>
          <w:rFonts w:ascii="Arial" w:hAnsi="Arial" w:cs="Arial"/>
          <w:sz w:val="24"/>
          <w:szCs w:val="24"/>
          <w:lang w:val="id-ID"/>
        </w:rPr>
      </w:pPr>
      <w:r>
        <w:rPr>
          <w:rFonts w:ascii="Arial" w:hAnsi="Arial" w:cs="Arial"/>
          <w:sz w:val="24"/>
          <w:szCs w:val="24"/>
          <w:lang w:val="id-ID"/>
        </w:rPr>
        <w:br w:type="page"/>
      </w:r>
    </w:p>
    <w:p w:rsidR="005C072F" w:rsidRPr="009F2622" w:rsidRDefault="004473E3" w:rsidP="00004786">
      <w:pPr>
        <w:spacing w:after="0" w:line="360" w:lineRule="auto"/>
        <w:rPr>
          <w:rFonts w:ascii="Arial" w:hAnsi="Arial" w:cs="Arial"/>
          <w:color w:val="ED7D31" w:themeColor="accent2"/>
          <w:sz w:val="32"/>
          <w:szCs w:val="24"/>
        </w:rPr>
      </w:pPr>
      <w:r w:rsidRPr="009F2622">
        <w:rPr>
          <w:rFonts w:ascii="Arial" w:hAnsi="Arial" w:cs="Arial"/>
          <w:color w:val="ED7D31" w:themeColor="accent2"/>
          <w:sz w:val="32"/>
          <w:szCs w:val="24"/>
        </w:rPr>
        <w:lastRenderedPageBreak/>
        <w:t xml:space="preserve">The </w:t>
      </w:r>
      <w:r w:rsidR="009B7DE5" w:rsidRPr="009F2622">
        <w:rPr>
          <w:rFonts w:ascii="Arial" w:hAnsi="Arial" w:cs="Arial"/>
          <w:color w:val="ED7D31" w:themeColor="accent2"/>
          <w:sz w:val="32"/>
          <w:szCs w:val="24"/>
        </w:rPr>
        <w:t>EESP Re</w:t>
      </w:r>
      <w:r w:rsidR="00412C81" w:rsidRPr="009F2622">
        <w:rPr>
          <w:rFonts w:ascii="Arial" w:hAnsi="Arial" w:cs="Arial"/>
          <w:color w:val="ED7D31" w:themeColor="accent2"/>
          <w:sz w:val="32"/>
          <w:szCs w:val="24"/>
        </w:rPr>
        <w:t>s</w:t>
      </w:r>
      <w:r w:rsidR="009B7DE5" w:rsidRPr="009F2622">
        <w:rPr>
          <w:rFonts w:ascii="Arial" w:hAnsi="Arial" w:cs="Arial"/>
          <w:color w:val="ED7D31" w:themeColor="accent2"/>
          <w:sz w:val="32"/>
          <w:szCs w:val="24"/>
        </w:rPr>
        <w:t>ponse</w:t>
      </w:r>
      <w:r w:rsidRPr="009F2622">
        <w:rPr>
          <w:rFonts w:ascii="Arial" w:hAnsi="Arial" w:cs="Arial"/>
          <w:color w:val="ED7D31" w:themeColor="accent2"/>
          <w:sz w:val="32"/>
          <w:szCs w:val="24"/>
        </w:rPr>
        <w:t xml:space="preserve"> to ABET Statement #1:</w:t>
      </w:r>
    </w:p>
    <w:p w:rsidR="00073899" w:rsidRDefault="00073899" w:rsidP="00004786">
      <w:pPr>
        <w:spacing w:after="0" w:line="360" w:lineRule="auto"/>
        <w:rPr>
          <w:rFonts w:ascii="Arial" w:hAnsi="Arial" w:cs="Arial"/>
          <w:sz w:val="24"/>
          <w:szCs w:val="24"/>
          <w:lang w:val="id-ID"/>
        </w:rPr>
      </w:pPr>
    </w:p>
    <w:p w:rsidR="00221E96" w:rsidRPr="004473E3" w:rsidRDefault="004473E3" w:rsidP="00221E96">
      <w:pPr>
        <w:autoSpaceDE w:val="0"/>
        <w:autoSpaceDN w:val="0"/>
        <w:adjustRightInd w:val="0"/>
        <w:spacing w:after="0" w:line="240" w:lineRule="auto"/>
        <w:rPr>
          <w:rFonts w:ascii="Campton-Medium" w:hAnsi="Campton-Medium" w:cs="Campton-Medium"/>
          <w:sz w:val="24"/>
          <w:szCs w:val="24"/>
        </w:rPr>
      </w:pPr>
      <w:r w:rsidRPr="004473E3">
        <w:rPr>
          <w:rFonts w:ascii="EgyptienneFLT-Roman" w:hAnsi="EgyptienneFLT-Roman" w:cs="EgyptienneFLT-Roman"/>
          <w:b/>
          <w:sz w:val="24"/>
          <w:szCs w:val="24"/>
        </w:rPr>
        <w:t>1. Criterion 2:</w:t>
      </w:r>
      <w:r w:rsidRPr="004473E3">
        <w:rPr>
          <w:rFonts w:ascii="EgyptienneFLT-Roman" w:hAnsi="EgyptienneFLT-Roman" w:cs="EgyptienneFLT-Roman"/>
          <w:sz w:val="24"/>
          <w:szCs w:val="24"/>
        </w:rPr>
        <w:t xml:space="preserve"> </w:t>
      </w:r>
      <w:r w:rsidR="00221E96" w:rsidRPr="004473E3">
        <w:rPr>
          <w:rFonts w:ascii="Campton-Medium" w:hAnsi="Campton-Medium" w:cs="Campton-Medium"/>
          <w:b/>
          <w:sz w:val="24"/>
          <w:szCs w:val="24"/>
        </w:rPr>
        <w:t>Program Educational Objectives</w:t>
      </w:r>
    </w:p>
    <w:p w:rsidR="00221E96" w:rsidRPr="00FE40EA" w:rsidRDefault="00221E96" w:rsidP="004473E3">
      <w:pPr>
        <w:autoSpaceDE w:val="0"/>
        <w:autoSpaceDN w:val="0"/>
        <w:adjustRightInd w:val="0"/>
        <w:spacing w:after="0" w:line="240" w:lineRule="auto"/>
        <w:jc w:val="both"/>
        <w:rPr>
          <w:rFonts w:ascii="EgyptienneFLT-Roman" w:hAnsi="EgyptienneFLT-Roman" w:cs="EgyptienneFLT-Roman"/>
          <w:sz w:val="18"/>
          <w:szCs w:val="20"/>
        </w:rPr>
      </w:pPr>
      <w:r w:rsidRPr="00FE40EA">
        <w:rPr>
          <w:rFonts w:ascii="EgyptienneFLT-Roman" w:hAnsi="EgyptienneFLT-Roman" w:cs="EgyptienneFLT-Roman"/>
          <w:sz w:val="18"/>
          <w:szCs w:val="20"/>
        </w:rPr>
        <w:t>This criterion requires the program to have published program educational objectives that are</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consistent with the mission of the institution, the needs of the program’s various constituencies,</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and the engineering accreditation criteria. It further requires that there be a documented,</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systematically utilized, and effective process, involving program constituents, for periodic</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review of these program educational objectives that ensures they remain consistent with the</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institutional mission, the program’s constituent’s needs, and the engineering accreditation</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criteria. The program lists its students, faculty members, industrial advisory board, major</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employers, and alumni as constituents. There was no evidence that any of these groups, aside</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from the faculty members, participated in the periodic review of program educational</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objectives. Without involvement of all constituencies in the process the program educational</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objectives may not meet the needs of the program’s constituents. Thus, the strength of</w:t>
      </w:r>
      <w:r w:rsidR="004473E3" w:rsidRP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compliance with this criterion is lacking.</w:t>
      </w:r>
    </w:p>
    <w:p w:rsidR="004473E3" w:rsidRDefault="004473E3" w:rsidP="00221E96">
      <w:pPr>
        <w:spacing w:after="0" w:line="360" w:lineRule="auto"/>
        <w:rPr>
          <w:rFonts w:ascii="Arial" w:hAnsi="Arial" w:cs="Arial"/>
          <w:sz w:val="24"/>
          <w:szCs w:val="24"/>
          <w:lang w:val="id-ID"/>
        </w:rPr>
      </w:pPr>
    </w:p>
    <w:p w:rsidR="00073899" w:rsidRPr="004473E3" w:rsidRDefault="008129A7" w:rsidP="00004786">
      <w:pPr>
        <w:spacing w:after="0" w:line="360" w:lineRule="auto"/>
        <w:rPr>
          <w:rFonts w:ascii="Arial" w:hAnsi="Arial" w:cs="Arial"/>
          <w:b/>
          <w:sz w:val="24"/>
          <w:szCs w:val="24"/>
          <w:lang w:val="id-ID"/>
        </w:rPr>
      </w:pPr>
      <w:r>
        <w:rPr>
          <w:rFonts w:ascii="Arial" w:hAnsi="Arial" w:cs="Arial"/>
          <w:b/>
          <w:sz w:val="24"/>
          <w:szCs w:val="24"/>
        </w:rPr>
        <w:t xml:space="preserve">The </w:t>
      </w:r>
      <w:r w:rsidR="004473E3" w:rsidRPr="004473E3">
        <w:rPr>
          <w:rFonts w:ascii="Arial" w:hAnsi="Arial" w:cs="Arial"/>
          <w:b/>
          <w:sz w:val="24"/>
          <w:szCs w:val="24"/>
        </w:rPr>
        <w:t xml:space="preserve">EESP Response: </w:t>
      </w:r>
    </w:p>
    <w:p w:rsidR="00B8583D" w:rsidRDefault="00B8583D" w:rsidP="00FE40EA">
      <w:pPr>
        <w:spacing w:after="0" w:line="240" w:lineRule="auto"/>
        <w:jc w:val="both"/>
        <w:rPr>
          <w:rFonts w:ascii="Arial" w:hAnsi="Arial" w:cs="Arial"/>
          <w:sz w:val="20"/>
          <w:szCs w:val="24"/>
        </w:rPr>
      </w:pPr>
      <w:r w:rsidRPr="00B8583D">
        <w:rPr>
          <w:rFonts w:ascii="Arial" w:hAnsi="Arial" w:cs="Arial"/>
          <w:sz w:val="20"/>
          <w:szCs w:val="24"/>
        </w:rPr>
        <w:t xml:space="preserve">We have </w:t>
      </w:r>
      <w:r>
        <w:rPr>
          <w:rFonts w:ascii="Arial" w:hAnsi="Arial" w:cs="Arial"/>
          <w:sz w:val="20"/>
          <w:szCs w:val="24"/>
        </w:rPr>
        <w:t xml:space="preserve">made meetings with stake holders discussing about the </w:t>
      </w:r>
      <w:r w:rsidR="00412C81">
        <w:rPr>
          <w:rFonts w:ascii="Arial" w:hAnsi="Arial" w:cs="Arial"/>
          <w:sz w:val="20"/>
          <w:szCs w:val="24"/>
        </w:rPr>
        <w:t xml:space="preserve">reviews of the EESP </w:t>
      </w:r>
      <w:r>
        <w:rPr>
          <w:rFonts w:ascii="Arial" w:hAnsi="Arial" w:cs="Arial"/>
          <w:sz w:val="20"/>
          <w:szCs w:val="24"/>
        </w:rPr>
        <w:t xml:space="preserve">program educational objectives and </w:t>
      </w:r>
      <w:r w:rsidR="00412C81">
        <w:rPr>
          <w:rFonts w:ascii="Arial" w:hAnsi="Arial" w:cs="Arial"/>
          <w:sz w:val="20"/>
          <w:szCs w:val="24"/>
        </w:rPr>
        <w:t xml:space="preserve">the review of </w:t>
      </w:r>
      <w:r>
        <w:rPr>
          <w:rFonts w:ascii="Arial" w:hAnsi="Arial" w:cs="Arial"/>
          <w:sz w:val="20"/>
          <w:szCs w:val="24"/>
        </w:rPr>
        <w:t xml:space="preserve">the </w:t>
      </w:r>
      <w:r w:rsidR="008129A7">
        <w:rPr>
          <w:rFonts w:ascii="Arial" w:hAnsi="Arial" w:cs="Arial"/>
          <w:sz w:val="20"/>
          <w:szCs w:val="24"/>
        </w:rPr>
        <w:t>student outcome</w:t>
      </w:r>
      <w:r w:rsidR="00412C81">
        <w:rPr>
          <w:rFonts w:ascii="Arial" w:hAnsi="Arial" w:cs="Arial"/>
          <w:sz w:val="20"/>
          <w:szCs w:val="24"/>
        </w:rPr>
        <w:t xml:space="preserve"> achievements</w:t>
      </w:r>
      <w:r>
        <w:rPr>
          <w:rFonts w:ascii="Arial" w:hAnsi="Arial" w:cs="Arial"/>
          <w:sz w:val="20"/>
          <w:szCs w:val="24"/>
        </w:rPr>
        <w:t xml:space="preserve">. The first meeting was made in October </w:t>
      </w:r>
      <w:r w:rsidR="00B76AE3">
        <w:rPr>
          <w:rFonts w:ascii="Arial" w:hAnsi="Arial" w:cs="Arial"/>
          <w:sz w:val="20"/>
          <w:szCs w:val="24"/>
        </w:rPr>
        <w:t xml:space="preserve">12, </w:t>
      </w:r>
      <w:r>
        <w:rPr>
          <w:rFonts w:ascii="Arial" w:hAnsi="Arial" w:cs="Arial"/>
          <w:sz w:val="20"/>
          <w:szCs w:val="24"/>
        </w:rPr>
        <w:t>2019, and the second meeting was organized in March 7, 2020.</w:t>
      </w:r>
    </w:p>
    <w:p w:rsidR="009B7DE5" w:rsidRDefault="009B7DE5" w:rsidP="00FE40EA">
      <w:pPr>
        <w:spacing w:after="0" w:line="240" w:lineRule="auto"/>
        <w:rPr>
          <w:rFonts w:ascii="Arial" w:hAnsi="Arial" w:cs="Arial"/>
          <w:sz w:val="20"/>
          <w:szCs w:val="24"/>
        </w:rPr>
      </w:pPr>
      <w:r>
        <w:rPr>
          <w:rFonts w:ascii="Arial" w:hAnsi="Arial" w:cs="Arial"/>
          <w:sz w:val="20"/>
          <w:szCs w:val="24"/>
        </w:rPr>
        <w:t xml:space="preserve">In the first meeting, </w:t>
      </w:r>
    </w:p>
    <w:p w:rsidR="009B7DE5" w:rsidRDefault="009B7DE5" w:rsidP="00FE40EA">
      <w:pPr>
        <w:spacing w:after="0" w:line="240" w:lineRule="auto"/>
        <w:rPr>
          <w:rFonts w:ascii="Arial" w:hAnsi="Arial" w:cs="Arial"/>
          <w:sz w:val="20"/>
          <w:szCs w:val="24"/>
        </w:rPr>
      </w:pPr>
    </w:p>
    <w:p w:rsidR="009B7DE5" w:rsidRDefault="009B7DE5" w:rsidP="00FE40EA">
      <w:pPr>
        <w:spacing w:after="0" w:line="240" w:lineRule="auto"/>
        <w:jc w:val="both"/>
        <w:rPr>
          <w:rFonts w:ascii="Arial" w:hAnsi="Arial" w:cs="Arial"/>
          <w:sz w:val="20"/>
          <w:szCs w:val="24"/>
        </w:rPr>
      </w:pPr>
      <w:r>
        <w:rPr>
          <w:rFonts w:ascii="Arial" w:hAnsi="Arial" w:cs="Arial"/>
          <w:sz w:val="20"/>
          <w:szCs w:val="24"/>
        </w:rPr>
        <w:t>In the second meeting, we have received many inputs and suggestion from stake-holders. The man points of the meeting are as follows:</w:t>
      </w:r>
    </w:p>
    <w:p w:rsidR="009B7DE5" w:rsidRDefault="009B7DE5" w:rsidP="00FE40EA">
      <w:pPr>
        <w:pStyle w:val="ListParagraph"/>
        <w:numPr>
          <w:ilvl w:val="0"/>
          <w:numId w:val="6"/>
        </w:numPr>
        <w:spacing w:after="0" w:line="240" w:lineRule="auto"/>
        <w:ind w:left="284" w:hanging="284"/>
        <w:jc w:val="both"/>
        <w:rPr>
          <w:rFonts w:ascii="Arial" w:hAnsi="Arial" w:cs="Arial"/>
          <w:sz w:val="20"/>
          <w:szCs w:val="24"/>
        </w:rPr>
      </w:pPr>
      <w:r>
        <w:rPr>
          <w:rFonts w:ascii="Arial" w:hAnsi="Arial" w:cs="Arial"/>
          <w:sz w:val="20"/>
          <w:szCs w:val="24"/>
        </w:rPr>
        <w:t xml:space="preserve">Special attentions to certified apprentice program proposed by companies.  The EESP should make more intensive contact to local industries and major employers and assign EESP students to conduct the apprentice program. This program is very helpful to improve the student outcome </w:t>
      </w:r>
    </w:p>
    <w:p w:rsidR="009B7DE5" w:rsidRPr="009B7DE5" w:rsidRDefault="00706940" w:rsidP="009B7DE5">
      <w:pPr>
        <w:pStyle w:val="ListParagraph"/>
        <w:numPr>
          <w:ilvl w:val="0"/>
          <w:numId w:val="6"/>
        </w:numPr>
        <w:spacing w:after="0" w:line="288" w:lineRule="auto"/>
        <w:ind w:left="284" w:hanging="284"/>
        <w:rPr>
          <w:rFonts w:ascii="Arial" w:hAnsi="Arial" w:cs="Arial"/>
          <w:sz w:val="20"/>
          <w:szCs w:val="24"/>
        </w:rPr>
      </w:pPr>
      <w:r>
        <w:rPr>
          <w:rFonts w:ascii="Arial" w:hAnsi="Arial" w:cs="Arial"/>
          <w:sz w:val="20"/>
          <w:szCs w:val="24"/>
        </w:rPr>
        <w:t>The improvement of student entrepreneurship skills.</w:t>
      </w:r>
    </w:p>
    <w:p w:rsidR="009B7DE5" w:rsidRDefault="009B7DE5" w:rsidP="009F2622">
      <w:pPr>
        <w:spacing w:after="0" w:line="240" w:lineRule="auto"/>
        <w:rPr>
          <w:rFonts w:ascii="Arial" w:hAnsi="Arial" w:cs="Arial"/>
          <w:sz w:val="20"/>
          <w:szCs w:val="24"/>
        </w:rPr>
      </w:pPr>
    </w:p>
    <w:p w:rsidR="00C956B4" w:rsidRDefault="009B7DE5" w:rsidP="009F2622">
      <w:pPr>
        <w:spacing w:after="0" w:line="240" w:lineRule="auto"/>
        <w:jc w:val="both"/>
        <w:rPr>
          <w:rFonts w:ascii="Arial" w:hAnsi="Arial" w:cs="Arial"/>
          <w:sz w:val="20"/>
          <w:szCs w:val="24"/>
        </w:rPr>
      </w:pPr>
      <w:r>
        <w:rPr>
          <w:rFonts w:ascii="Arial" w:hAnsi="Arial" w:cs="Arial"/>
          <w:sz w:val="20"/>
          <w:szCs w:val="24"/>
        </w:rPr>
        <w:t>In the following attachments, you can find</w:t>
      </w:r>
      <w:r w:rsidR="00C956B4">
        <w:rPr>
          <w:rFonts w:ascii="Arial" w:hAnsi="Arial" w:cs="Arial"/>
          <w:sz w:val="20"/>
          <w:szCs w:val="24"/>
        </w:rPr>
        <w:t>:</w:t>
      </w:r>
    </w:p>
    <w:p w:rsidR="00C956B4" w:rsidRDefault="00C956B4" w:rsidP="009F2622">
      <w:pPr>
        <w:pStyle w:val="ListParagraph"/>
        <w:numPr>
          <w:ilvl w:val="0"/>
          <w:numId w:val="10"/>
        </w:numPr>
        <w:spacing w:after="0" w:line="240" w:lineRule="auto"/>
        <w:jc w:val="both"/>
        <w:rPr>
          <w:rFonts w:ascii="Arial" w:hAnsi="Arial" w:cs="Arial"/>
          <w:sz w:val="20"/>
          <w:szCs w:val="24"/>
        </w:rPr>
      </w:pPr>
      <w:r>
        <w:rPr>
          <w:rFonts w:ascii="Arial" w:hAnsi="Arial" w:cs="Arial"/>
          <w:sz w:val="20"/>
          <w:szCs w:val="24"/>
        </w:rPr>
        <w:t xml:space="preserve">The minutes of the both meetings presenting in the involvement of all constituencies in the </w:t>
      </w:r>
      <w:r w:rsidR="00507F80">
        <w:rPr>
          <w:rFonts w:ascii="Arial" w:hAnsi="Arial" w:cs="Arial"/>
          <w:sz w:val="20"/>
          <w:szCs w:val="24"/>
        </w:rPr>
        <w:t xml:space="preserve">periodic </w:t>
      </w:r>
      <w:r>
        <w:rPr>
          <w:rFonts w:ascii="Arial" w:hAnsi="Arial" w:cs="Arial"/>
          <w:sz w:val="20"/>
          <w:szCs w:val="24"/>
        </w:rPr>
        <w:t>review process of the program educational objectives.</w:t>
      </w:r>
    </w:p>
    <w:p w:rsidR="009B7DE5" w:rsidRPr="00C956B4" w:rsidRDefault="00C956B4" w:rsidP="009F2622">
      <w:pPr>
        <w:pStyle w:val="ListParagraph"/>
        <w:numPr>
          <w:ilvl w:val="0"/>
          <w:numId w:val="10"/>
        </w:numPr>
        <w:spacing w:after="0" w:line="240" w:lineRule="auto"/>
        <w:jc w:val="both"/>
        <w:rPr>
          <w:rFonts w:ascii="Arial" w:hAnsi="Arial" w:cs="Arial"/>
          <w:sz w:val="20"/>
          <w:szCs w:val="24"/>
        </w:rPr>
      </w:pPr>
      <w:r>
        <w:rPr>
          <w:rFonts w:ascii="Arial" w:hAnsi="Arial" w:cs="Arial"/>
          <w:sz w:val="20"/>
          <w:szCs w:val="24"/>
        </w:rPr>
        <w:t>The list of attendances (stake-holders)</w:t>
      </w:r>
      <w:bookmarkStart w:id="0" w:name="_GoBack"/>
      <w:bookmarkEnd w:id="0"/>
    </w:p>
    <w:p w:rsidR="009B7DE5" w:rsidRDefault="009B7DE5" w:rsidP="00B8583D">
      <w:pPr>
        <w:spacing w:after="0" w:line="288" w:lineRule="auto"/>
        <w:rPr>
          <w:rFonts w:ascii="Arial" w:hAnsi="Arial" w:cs="Arial"/>
          <w:sz w:val="20"/>
          <w:szCs w:val="24"/>
        </w:rPr>
      </w:pPr>
    </w:p>
    <w:p w:rsidR="009B7DE5" w:rsidRDefault="009B7DE5" w:rsidP="00B8583D">
      <w:pPr>
        <w:spacing w:after="0" w:line="288" w:lineRule="auto"/>
        <w:rPr>
          <w:rFonts w:ascii="Arial" w:hAnsi="Arial" w:cs="Arial"/>
          <w:sz w:val="20"/>
          <w:szCs w:val="24"/>
        </w:rPr>
      </w:pPr>
    </w:p>
    <w:p w:rsidR="00B8583D" w:rsidRPr="00B8583D" w:rsidRDefault="00B8583D" w:rsidP="00B8583D">
      <w:pPr>
        <w:spacing w:after="0" w:line="360" w:lineRule="auto"/>
        <w:rPr>
          <w:rFonts w:ascii="Arial" w:hAnsi="Arial" w:cs="Arial"/>
          <w:sz w:val="20"/>
          <w:szCs w:val="24"/>
        </w:rPr>
      </w:pPr>
    </w:p>
    <w:p w:rsidR="00073899" w:rsidRDefault="00073899" w:rsidP="00073899">
      <w:pPr>
        <w:spacing w:after="0" w:line="360" w:lineRule="auto"/>
        <w:rPr>
          <w:rFonts w:ascii="Arial" w:hAnsi="Arial" w:cs="Arial"/>
          <w:sz w:val="24"/>
          <w:szCs w:val="24"/>
          <w:lang w:val="id-ID"/>
        </w:rPr>
      </w:pPr>
    </w:p>
    <w:p w:rsidR="004473E3" w:rsidRDefault="004473E3" w:rsidP="00073899">
      <w:pPr>
        <w:spacing w:after="0" w:line="360" w:lineRule="auto"/>
        <w:rPr>
          <w:rFonts w:ascii="Arial" w:hAnsi="Arial" w:cs="Arial"/>
          <w:sz w:val="24"/>
          <w:szCs w:val="24"/>
          <w:lang w:val="id-ID"/>
        </w:rPr>
      </w:pPr>
    </w:p>
    <w:p w:rsidR="004473E3" w:rsidRDefault="004473E3" w:rsidP="00073899">
      <w:pPr>
        <w:spacing w:after="0" w:line="360" w:lineRule="auto"/>
        <w:rPr>
          <w:rFonts w:ascii="Arial" w:hAnsi="Arial" w:cs="Arial"/>
          <w:sz w:val="24"/>
          <w:szCs w:val="24"/>
          <w:lang w:val="id-ID"/>
        </w:rPr>
      </w:pPr>
    </w:p>
    <w:p w:rsidR="004473E3" w:rsidRDefault="004473E3" w:rsidP="00073899">
      <w:pPr>
        <w:spacing w:after="0" w:line="360" w:lineRule="auto"/>
        <w:rPr>
          <w:rFonts w:ascii="Arial" w:hAnsi="Arial" w:cs="Arial"/>
          <w:sz w:val="24"/>
          <w:szCs w:val="24"/>
          <w:lang w:val="id-ID"/>
        </w:rPr>
      </w:pPr>
    </w:p>
    <w:p w:rsidR="004473E3" w:rsidRDefault="004473E3" w:rsidP="00073899">
      <w:pPr>
        <w:spacing w:after="0" w:line="360" w:lineRule="auto"/>
        <w:rPr>
          <w:rFonts w:ascii="Arial" w:hAnsi="Arial" w:cs="Arial"/>
          <w:sz w:val="24"/>
          <w:szCs w:val="24"/>
          <w:lang w:val="id-ID"/>
        </w:rPr>
      </w:pPr>
    </w:p>
    <w:p w:rsidR="004473E3" w:rsidRDefault="004473E3" w:rsidP="00073899">
      <w:pPr>
        <w:spacing w:after="0" w:line="360" w:lineRule="auto"/>
        <w:rPr>
          <w:rFonts w:ascii="Arial" w:hAnsi="Arial" w:cs="Arial"/>
          <w:sz w:val="24"/>
          <w:szCs w:val="24"/>
          <w:lang w:val="id-ID"/>
        </w:rPr>
      </w:pPr>
    </w:p>
    <w:p w:rsidR="004473E3" w:rsidRDefault="004473E3" w:rsidP="00073899">
      <w:pPr>
        <w:spacing w:after="0" w:line="360" w:lineRule="auto"/>
        <w:rPr>
          <w:rFonts w:ascii="Arial" w:hAnsi="Arial" w:cs="Arial"/>
          <w:sz w:val="24"/>
          <w:szCs w:val="24"/>
          <w:lang w:val="id-ID"/>
        </w:rPr>
      </w:pPr>
    </w:p>
    <w:p w:rsidR="004473E3" w:rsidRDefault="004473E3" w:rsidP="00073899">
      <w:pPr>
        <w:spacing w:after="0" w:line="360" w:lineRule="auto"/>
        <w:rPr>
          <w:rFonts w:ascii="Arial" w:hAnsi="Arial" w:cs="Arial"/>
          <w:sz w:val="24"/>
          <w:szCs w:val="24"/>
          <w:lang w:val="id-ID"/>
        </w:rPr>
      </w:pPr>
    </w:p>
    <w:p w:rsidR="004473E3" w:rsidRDefault="004473E3" w:rsidP="00073899">
      <w:pPr>
        <w:spacing w:after="0" w:line="360" w:lineRule="auto"/>
        <w:rPr>
          <w:rFonts w:ascii="Arial" w:hAnsi="Arial" w:cs="Arial"/>
          <w:sz w:val="24"/>
          <w:szCs w:val="24"/>
          <w:lang w:val="id-ID"/>
        </w:rPr>
      </w:pPr>
    </w:p>
    <w:p w:rsidR="004473E3" w:rsidRDefault="004473E3" w:rsidP="00073899">
      <w:pPr>
        <w:spacing w:after="0" w:line="360" w:lineRule="auto"/>
        <w:rPr>
          <w:rFonts w:ascii="Arial" w:hAnsi="Arial" w:cs="Arial"/>
          <w:sz w:val="24"/>
          <w:szCs w:val="24"/>
          <w:lang w:val="id-ID"/>
        </w:rPr>
      </w:pPr>
    </w:p>
    <w:p w:rsidR="004473E3" w:rsidRDefault="004473E3" w:rsidP="00073899">
      <w:pPr>
        <w:spacing w:after="0" w:line="360" w:lineRule="auto"/>
        <w:rPr>
          <w:rFonts w:ascii="Arial" w:hAnsi="Arial" w:cs="Arial"/>
          <w:sz w:val="24"/>
          <w:szCs w:val="24"/>
          <w:lang w:val="id-ID"/>
        </w:rPr>
      </w:pPr>
    </w:p>
    <w:p w:rsidR="004473E3" w:rsidRDefault="004473E3" w:rsidP="00073899">
      <w:pPr>
        <w:spacing w:after="0" w:line="360" w:lineRule="auto"/>
        <w:rPr>
          <w:rFonts w:ascii="Arial" w:hAnsi="Arial" w:cs="Arial"/>
          <w:sz w:val="24"/>
          <w:szCs w:val="24"/>
          <w:lang w:val="id-ID"/>
        </w:rPr>
      </w:pPr>
    </w:p>
    <w:p w:rsidR="004473E3" w:rsidRPr="009F2622" w:rsidRDefault="004473E3" w:rsidP="004473E3">
      <w:pPr>
        <w:spacing w:after="0" w:line="360" w:lineRule="auto"/>
        <w:rPr>
          <w:rFonts w:ascii="Arial" w:hAnsi="Arial" w:cs="Arial"/>
          <w:color w:val="ED7D31" w:themeColor="accent2"/>
          <w:sz w:val="32"/>
          <w:szCs w:val="24"/>
        </w:rPr>
      </w:pPr>
      <w:r w:rsidRPr="009F2622">
        <w:rPr>
          <w:rFonts w:ascii="Arial" w:hAnsi="Arial" w:cs="Arial"/>
          <w:color w:val="ED7D31" w:themeColor="accent2"/>
          <w:sz w:val="32"/>
          <w:szCs w:val="24"/>
        </w:rPr>
        <w:lastRenderedPageBreak/>
        <w:t xml:space="preserve">The </w:t>
      </w:r>
      <w:r w:rsidR="009B7DE5" w:rsidRPr="009F2622">
        <w:rPr>
          <w:rFonts w:ascii="Arial" w:hAnsi="Arial" w:cs="Arial"/>
          <w:color w:val="ED7D31" w:themeColor="accent2"/>
          <w:sz w:val="32"/>
          <w:szCs w:val="24"/>
        </w:rPr>
        <w:t>EESP Re</w:t>
      </w:r>
      <w:r w:rsidR="00412C81" w:rsidRPr="009F2622">
        <w:rPr>
          <w:rFonts w:ascii="Arial" w:hAnsi="Arial" w:cs="Arial"/>
          <w:color w:val="ED7D31" w:themeColor="accent2"/>
          <w:sz w:val="32"/>
          <w:szCs w:val="24"/>
        </w:rPr>
        <w:t>s</w:t>
      </w:r>
      <w:r w:rsidR="009B7DE5" w:rsidRPr="009F2622">
        <w:rPr>
          <w:rFonts w:ascii="Arial" w:hAnsi="Arial" w:cs="Arial"/>
          <w:color w:val="ED7D31" w:themeColor="accent2"/>
          <w:sz w:val="32"/>
          <w:szCs w:val="24"/>
        </w:rPr>
        <w:t>ponse</w:t>
      </w:r>
      <w:r w:rsidRPr="009F2622">
        <w:rPr>
          <w:rFonts w:ascii="Arial" w:hAnsi="Arial" w:cs="Arial"/>
          <w:color w:val="ED7D31" w:themeColor="accent2"/>
          <w:sz w:val="32"/>
          <w:szCs w:val="24"/>
        </w:rPr>
        <w:t xml:space="preserve"> to ABET Statement #2:</w:t>
      </w:r>
    </w:p>
    <w:p w:rsidR="004473E3" w:rsidRDefault="004473E3" w:rsidP="004473E3">
      <w:pPr>
        <w:spacing w:after="0" w:line="360" w:lineRule="auto"/>
        <w:rPr>
          <w:rFonts w:ascii="Arial" w:hAnsi="Arial" w:cs="Arial"/>
          <w:sz w:val="24"/>
          <w:szCs w:val="24"/>
          <w:lang w:val="id-ID"/>
        </w:rPr>
      </w:pPr>
    </w:p>
    <w:p w:rsidR="00B8583D" w:rsidRPr="00B8583D" w:rsidRDefault="00B8583D" w:rsidP="00B8583D">
      <w:pPr>
        <w:autoSpaceDE w:val="0"/>
        <w:autoSpaceDN w:val="0"/>
        <w:adjustRightInd w:val="0"/>
        <w:spacing w:after="0" w:line="240" w:lineRule="auto"/>
        <w:rPr>
          <w:rFonts w:ascii="Campton-Medium" w:hAnsi="Campton-Medium" w:cs="Campton-Medium"/>
          <w:b/>
          <w:sz w:val="24"/>
          <w:szCs w:val="20"/>
        </w:rPr>
      </w:pPr>
      <w:r w:rsidRPr="00B8583D">
        <w:rPr>
          <w:rFonts w:ascii="Campton-Medium" w:hAnsi="Campton-Medium" w:cs="Campton-Medium"/>
          <w:b/>
          <w:sz w:val="24"/>
          <w:szCs w:val="20"/>
        </w:rPr>
        <w:t>2. Criterion 4. Continuous Improvement</w:t>
      </w:r>
    </w:p>
    <w:p w:rsidR="004473E3" w:rsidRPr="00FE40EA" w:rsidRDefault="00B8583D" w:rsidP="00B8583D">
      <w:pPr>
        <w:autoSpaceDE w:val="0"/>
        <w:autoSpaceDN w:val="0"/>
        <w:adjustRightInd w:val="0"/>
        <w:spacing w:after="0" w:line="240" w:lineRule="auto"/>
        <w:jc w:val="both"/>
        <w:rPr>
          <w:rFonts w:ascii="EgyptienneFLT-Roman" w:hAnsi="EgyptienneFLT-Roman" w:cs="EgyptienneFLT-Roman"/>
          <w:sz w:val="18"/>
          <w:szCs w:val="20"/>
        </w:rPr>
      </w:pPr>
      <w:r w:rsidRPr="00FE40EA">
        <w:rPr>
          <w:rFonts w:ascii="EgyptienneFLT-Roman" w:hAnsi="EgyptienneFLT-Roman" w:cs="EgyptienneFLT-Roman"/>
          <w:sz w:val="18"/>
          <w:szCs w:val="20"/>
        </w:rPr>
        <w:t xml:space="preserve">This criterion requires that the program must regularly use appropriate, documented processes for assessing and evaluating the extent to which the student outcomes are being attained. The results of these evaluations must be systematically utilized as input for the continuous improvement of the program. In fall 2018, the institution implemented a university-wide </w:t>
      </w:r>
      <w:r w:rsidR="008129A7" w:rsidRPr="00FE40EA">
        <w:rPr>
          <w:rFonts w:ascii="EgyptienneFLT-Roman" w:hAnsi="EgyptienneFLT-Roman" w:cs="EgyptienneFLT-Roman"/>
          <w:sz w:val="18"/>
          <w:szCs w:val="20"/>
        </w:rPr>
        <w:t>outcome-</w:t>
      </w:r>
      <w:r w:rsidRPr="00FE40EA">
        <w:rPr>
          <w:rFonts w:ascii="EgyptienneFLT-Roman" w:hAnsi="EgyptienneFLT-Roman" w:cs="EgyptienneFLT-Roman"/>
          <w:sz w:val="18"/>
          <w:szCs w:val="20"/>
        </w:rPr>
        <w:t>based assessment process. The program presented an assessment plan in which the seven student outcomes were mapped to courses in the curriculum, but the course instructional materials and student work did not always support the student outcomes identified to be assessed in the course. In addition, documentation of the materials and student work used to assess the level to which student outcomes were attained was incomplete. The assessment results were submitted to the university quality assurance office, but the use of the results as input to the continuous improvement of the program was not documented. Thus, the strength of compliance with this criterion is lacking.</w:t>
      </w:r>
    </w:p>
    <w:p w:rsidR="00B8583D" w:rsidRDefault="00B8583D" w:rsidP="00B8583D">
      <w:pPr>
        <w:spacing w:after="0" w:line="360" w:lineRule="auto"/>
        <w:rPr>
          <w:rFonts w:ascii="Arial" w:hAnsi="Arial" w:cs="Arial"/>
          <w:sz w:val="24"/>
          <w:szCs w:val="24"/>
          <w:lang w:val="id-ID"/>
        </w:rPr>
      </w:pPr>
    </w:p>
    <w:p w:rsidR="004473E3" w:rsidRPr="004473E3" w:rsidRDefault="008129A7" w:rsidP="004473E3">
      <w:pPr>
        <w:spacing w:after="0" w:line="360" w:lineRule="auto"/>
        <w:rPr>
          <w:rFonts w:ascii="Arial" w:hAnsi="Arial" w:cs="Arial"/>
          <w:b/>
          <w:sz w:val="24"/>
          <w:szCs w:val="24"/>
          <w:lang w:val="id-ID"/>
        </w:rPr>
      </w:pPr>
      <w:r>
        <w:rPr>
          <w:rFonts w:ascii="Arial" w:hAnsi="Arial" w:cs="Arial"/>
          <w:b/>
          <w:sz w:val="24"/>
          <w:szCs w:val="24"/>
        </w:rPr>
        <w:t xml:space="preserve">The </w:t>
      </w:r>
      <w:r w:rsidR="004473E3" w:rsidRPr="004473E3">
        <w:rPr>
          <w:rFonts w:ascii="Arial" w:hAnsi="Arial" w:cs="Arial"/>
          <w:b/>
          <w:sz w:val="24"/>
          <w:szCs w:val="24"/>
        </w:rPr>
        <w:t xml:space="preserve">EESP Response: </w:t>
      </w:r>
    </w:p>
    <w:p w:rsidR="00DB0797" w:rsidRDefault="00DB0797" w:rsidP="00DB0797">
      <w:pPr>
        <w:spacing w:after="0" w:line="240" w:lineRule="auto"/>
        <w:jc w:val="both"/>
        <w:rPr>
          <w:rFonts w:ascii="Arial" w:hAnsi="Arial" w:cs="Arial"/>
          <w:sz w:val="20"/>
          <w:szCs w:val="24"/>
        </w:rPr>
      </w:pPr>
      <w:r>
        <w:rPr>
          <w:rFonts w:ascii="Arial" w:hAnsi="Arial" w:cs="Arial"/>
          <w:sz w:val="20"/>
          <w:szCs w:val="24"/>
        </w:rPr>
        <w:t xml:space="preserve">In every semester, we have plan to organize a meeting to review the assessment results of each student outcome. </w:t>
      </w:r>
      <w:r w:rsidR="00842185">
        <w:rPr>
          <w:rFonts w:ascii="Arial" w:hAnsi="Arial" w:cs="Arial"/>
          <w:sz w:val="20"/>
          <w:szCs w:val="24"/>
        </w:rPr>
        <w:t>In this case, w</w:t>
      </w:r>
      <w:r>
        <w:rPr>
          <w:rFonts w:ascii="Arial" w:hAnsi="Arial" w:cs="Arial"/>
          <w:sz w:val="20"/>
          <w:szCs w:val="24"/>
        </w:rPr>
        <w:t>e have made a meeting to review the attainment of the student outcomes</w:t>
      </w:r>
      <w:r w:rsidR="00842185">
        <w:rPr>
          <w:rFonts w:ascii="Arial" w:hAnsi="Arial" w:cs="Arial"/>
          <w:sz w:val="20"/>
          <w:szCs w:val="24"/>
        </w:rPr>
        <w:t xml:space="preserve"> attended by faculty members of the EESP</w:t>
      </w:r>
      <w:r>
        <w:rPr>
          <w:rFonts w:ascii="Arial" w:hAnsi="Arial" w:cs="Arial"/>
          <w:sz w:val="20"/>
          <w:szCs w:val="24"/>
        </w:rPr>
        <w:t>.</w:t>
      </w:r>
      <w:r w:rsidR="00842185">
        <w:rPr>
          <w:rFonts w:ascii="Arial" w:hAnsi="Arial" w:cs="Arial"/>
          <w:sz w:val="20"/>
          <w:szCs w:val="24"/>
        </w:rPr>
        <w:t xml:space="preserve"> </w:t>
      </w:r>
    </w:p>
    <w:p w:rsidR="00842185" w:rsidRDefault="00842185" w:rsidP="00DB0797">
      <w:pPr>
        <w:spacing w:after="0" w:line="240" w:lineRule="auto"/>
        <w:jc w:val="both"/>
        <w:rPr>
          <w:rFonts w:ascii="Arial" w:hAnsi="Arial" w:cs="Arial"/>
          <w:sz w:val="20"/>
          <w:szCs w:val="24"/>
        </w:rPr>
      </w:pPr>
    </w:p>
    <w:p w:rsidR="00BD7C65" w:rsidRDefault="00DB0797" w:rsidP="00DB0797">
      <w:pPr>
        <w:spacing w:after="0" w:line="240" w:lineRule="auto"/>
        <w:rPr>
          <w:rFonts w:ascii="Arial" w:hAnsi="Arial" w:cs="Arial"/>
          <w:sz w:val="20"/>
          <w:szCs w:val="24"/>
        </w:rPr>
      </w:pPr>
      <w:r>
        <w:rPr>
          <w:rFonts w:ascii="Arial" w:hAnsi="Arial" w:cs="Arial"/>
          <w:sz w:val="20"/>
          <w:szCs w:val="24"/>
        </w:rPr>
        <w:t>In the following attachment, you can find</w:t>
      </w:r>
      <w:r w:rsidR="00BD7C65">
        <w:rPr>
          <w:rFonts w:ascii="Arial" w:hAnsi="Arial" w:cs="Arial"/>
          <w:sz w:val="20"/>
          <w:szCs w:val="24"/>
        </w:rPr>
        <w:t>:</w:t>
      </w:r>
    </w:p>
    <w:p w:rsidR="00BD7C65" w:rsidRPr="00BD7C65" w:rsidRDefault="00E50C63" w:rsidP="00BD7C65">
      <w:pPr>
        <w:pStyle w:val="ListParagraph"/>
        <w:numPr>
          <w:ilvl w:val="0"/>
          <w:numId w:val="7"/>
        </w:numPr>
        <w:spacing w:after="0" w:line="240" w:lineRule="auto"/>
        <w:rPr>
          <w:rFonts w:ascii="Arial" w:hAnsi="Arial" w:cs="Arial"/>
          <w:sz w:val="20"/>
          <w:szCs w:val="24"/>
        </w:rPr>
      </w:pPr>
      <w:r>
        <w:rPr>
          <w:rFonts w:ascii="Arial" w:hAnsi="Arial" w:cs="Arial"/>
          <w:sz w:val="20"/>
          <w:szCs w:val="24"/>
        </w:rPr>
        <w:t>T</w:t>
      </w:r>
      <w:r w:rsidR="00DB0797" w:rsidRPr="00BD7C65">
        <w:rPr>
          <w:rFonts w:ascii="Arial" w:hAnsi="Arial" w:cs="Arial"/>
          <w:sz w:val="20"/>
          <w:szCs w:val="24"/>
        </w:rPr>
        <w:t xml:space="preserve">he minutes of the meeting </w:t>
      </w:r>
      <w:r w:rsidR="00982DF9">
        <w:rPr>
          <w:rFonts w:ascii="Arial" w:hAnsi="Arial" w:cs="Arial"/>
          <w:sz w:val="20"/>
          <w:szCs w:val="24"/>
        </w:rPr>
        <w:t>documenting the use of the assessment results as the input to the continuous improvement</w:t>
      </w:r>
    </w:p>
    <w:p w:rsidR="004473E3" w:rsidRDefault="00E50C63" w:rsidP="00BD7C65">
      <w:pPr>
        <w:pStyle w:val="ListParagraph"/>
        <w:numPr>
          <w:ilvl w:val="0"/>
          <w:numId w:val="7"/>
        </w:numPr>
        <w:spacing w:after="0" w:line="240" w:lineRule="auto"/>
        <w:rPr>
          <w:rFonts w:ascii="Arial" w:hAnsi="Arial" w:cs="Arial"/>
          <w:sz w:val="20"/>
          <w:szCs w:val="24"/>
        </w:rPr>
      </w:pPr>
      <w:r>
        <w:rPr>
          <w:rFonts w:ascii="Arial" w:hAnsi="Arial" w:cs="Arial"/>
          <w:sz w:val="20"/>
          <w:szCs w:val="24"/>
        </w:rPr>
        <w:t>T</w:t>
      </w:r>
      <w:r w:rsidR="00982DF9">
        <w:rPr>
          <w:rFonts w:ascii="Arial" w:hAnsi="Arial" w:cs="Arial"/>
          <w:sz w:val="20"/>
          <w:szCs w:val="24"/>
        </w:rPr>
        <w:t>he list of attendances</w:t>
      </w:r>
    </w:p>
    <w:p w:rsidR="00982DF9" w:rsidRPr="00BD7C65" w:rsidRDefault="00E50C63" w:rsidP="00BD7C65">
      <w:pPr>
        <w:pStyle w:val="ListParagraph"/>
        <w:numPr>
          <w:ilvl w:val="0"/>
          <w:numId w:val="7"/>
        </w:numPr>
        <w:spacing w:after="0" w:line="240" w:lineRule="auto"/>
        <w:rPr>
          <w:rFonts w:ascii="Arial" w:hAnsi="Arial" w:cs="Arial"/>
          <w:sz w:val="20"/>
          <w:szCs w:val="24"/>
        </w:rPr>
      </w:pPr>
      <w:r>
        <w:rPr>
          <w:rFonts w:ascii="Arial" w:hAnsi="Arial" w:cs="Arial"/>
          <w:sz w:val="20"/>
          <w:szCs w:val="24"/>
        </w:rPr>
        <w:t>E</w:t>
      </w:r>
      <w:r w:rsidR="00982DF9">
        <w:rPr>
          <w:rFonts w:ascii="Arial" w:hAnsi="Arial" w:cs="Arial"/>
          <w:sz w:val="20"/>
          <w:szCs w:val="24"/>
        </w:rPr>
        <w:t xml:space="preserve">xample of </w:t>
      </w:r>
      <w:r w:rsidR="00923DCE">
        <w:rPr>
          <w:rFonts w:ascii="Arial" w:hAnsi="Arial" w:cs="Arial"/>
          <w:sz w:val="20"/>
          <w:szCs w:val="24"/>
        </w:rPr>
        <w:t>a selected</w:t>
      </w:r>
      <w:r w:rsidR="00982DF9">
        <w:rPr>
          <w:rFonts w:ascii="Arial" w:hAnsi="Arial" w:cs="Arial"/>
          <w:sz w:val="20"/>
          <w:szCs w:val="24"/>
        </w:rPr>
        <w:t xml:space="preserve"> </w:t>
      </w:r>
      <w:r w:rsidR="00923DCE">
        <w:rPr>
          <w:rFonts w:ascii="Arial" w:hAnsi="Arial" w:cs="Arial"/>
          <w:sz w:val="20"/>
          <w:szCs w:val="24"/>
        </w:rPr>
        <w:t xml:space="preserve">course </w:t>
      </w:r>
      <w:r w:rsidR="001A2558">
        <w:rPr>
          <w:rFonts w:ascii="Arial" w:hAnsi="Arial" w:cs="Arial"/>
          <w:sz w:val="20"/>
          <w:szCs w:val="24"/>
        </w:rPr>
        <w:t>that present</w:t>
      </w:r>
      <w:r>
        <w:rPr>
          <w:rFonts w:ascii="Arial" w:hAnsi="Arial" w:cs="Arial"/>
          <w:sz w:val="20"/>
          <w:szCs w:val="24"/>
        </w:rPr>
        <w:t>s</w:t>
      </w:r>
      <w:r w:rsidR="001A2558">
        <w:rPr>
          <w:rFonts w:ascii="Arial" w:hAnsi="Arial" w:cs="Arial"/>
          <w:sz w:val="20"/>
          <w:szCs w:val="24"/>
        </w:rPr>
        <w:t xml:space="preserve"> s</w:t>
      </w:r>
      <w:r w:rsidR="00982DF9">
        <w:rPr>
          <w:rFonts w:ascii="Arial" w:hAnsi="Arial" w:cs="Arial"/>
          <w:sz w:val="20"/>
          <w:szCs w:val="24"/>
        </w:rPr>
        <w:t>tudent work</w:t>
      </w:r>
      <w:r w:rsidR="00923DCE">
        <w:rPr>
          <w:rFonts w:ascii="Arial" w:hAnsi="Arial" w:cs="Arial"/>
          <w:sz w:val="20"/>
          <w:szCs w:val="24"/>
        </w:rPr>
        <w:t>s, where the course objectives are mapped to any of student outcomes</w:t>
      </w:r>
    </w:p>
    <w:p w:rsidR="00412C81" w:rsidRDefault="00412C81" w:rsidP="00073899">
      <w:pPr>
        <w:spacing w:after="0" w:line="360" w:lineRule="auto"/>
        <w:rPr>
          <w:rFonts w:ascii="Arial" w:hAnsi="Arial" w:cs="Arial"/>
          <w:sz w:val="24"/>
          <w:szCs w:val="24"/>
          <w:lang w:val="id-ID"/>
        </w:rPr>
      </w:pPr>
    </w:p>
    <w:p w:rsidR="00412C81" w:rsidRPr="00073899" w:rsidRDefault="00412C81" w:rsidP="00073899">
      <w:pPr>
        <w:spacing w:after="0" w:line="360" w:lineRule="auto"/>
        <w:rPr>
          <w:rFonts w:ascii="Arial" w:hAnsi="Arial" w:cs="Arial"/>
          <w:sz w:val="24"/>
          <w:szCs w:val="24"/>
          <w:lang w:val="id-ID"/>
        </w:rPr>
      </w:pPr>
    </w:p>
    <w:p w:rsidR="008129A7" w:rsidRDefault="008129A7" w:rsidP="00BC22B9">
      <w:pPr>
        <w:spacing w:after="0" w:line="360" w:lineRule="auto"/>
        <w:ind w:left="851"/>
        <w:jc w:val="both"/>
        <w:rPr>
          <w:rFonts w:ascii="Arial" w:hAnsi="Arial" w:cs="Arial"/>
          <w:sz w:val="24"/>
          <w:szCs w:val="24"/>
          <w:lang w:val="id-ID"/>
        </w:rPr>
      </w:pPr>
    </w:p>
    <w:p w:rsidR="008129A7" w:rsidRDefault="008129A7" w:rsidP="00BC22B9">
      <w:pPr>
        <w:spacing w:after="0" w:line="360" w:lineRule="auto"/>
        <w:ind w:left="851"/>
        <w:jc w:val="both"/>
        <w:rPr>
          <w:rFonts w:ascii="Arial" w:hAnsi="Arial" w:cs="Arial"/>
          <w:sz w:val="24"/>
          <w:szCs w:val="24"/>
          <w:lang w:val="id-ID"/>
        </w:rPr>
      </w:pPr>
    </w:p>
    <w:p w:rsidR="008129A7" w:rsidRDefault="008129A7" w:rsidP="00BC22B9">
      <w:pPr>
        <w:spacing w:after="0" w:line="360" w:lineRule="auto"/>
        <w:ind w:left="851"/>
        <w:jc w:val="both"/>
        <w:rPr>
          <w:rFonts w:ascii="Arial" w:hAnsi="Arial" w:cs="Arial"/>
          <w:sz w:val="24"/>
          <w:szCs w:val="24"/>
          <w:lang w:val="id-ID"/>
        </w:rPr>
      </w:pPr>
    </w:p>
    <w:p w:rsidR="008129A7" w:rsidRDefault="008129A7" w:rsidP="00BC22B9">
      <w:pPr>
        <w:spacing w:after="0" w:line="360" w:lineRule="auto"/>
        <w:ind w:left="851"/>
        <w:jc w:val="both"/>
        <w:rPr>
          <w:rFonts w:ascii="Arial" w:hAnsi="Arial" w:cs="Arial"/>
          <w:sz w:val="24"/>
          <w:szCs w:val="24"/>
          <w:lang w:val="id-ID"/>
        </w:rPr>
      </w:pPr>
    </w:p>
    <w:p w:rsidR="008129A7" w:rsidRDefault="008129A7" w:rsidP="00BC22B9">
      <w:pPr>
        <w:spacing w:after="0" w:line="360" w:lineRule="auto"/>
        <w:ind w:left="851"/>
        <w:jc w:val="both"/>
        <w:rPr>
          <w:rFonts w:ascii="Arial" w:hAnsi="Arial" w:cs="Arial"/>
          <w:sz w:val="24"/>
          <w:szCs w:val="24"/>
          <w:lang w:val="id-ID"/>
        </w:rPr>
      </w:pPr>
    </w:p>
    <w:p w:rsidR="008129A7" w:rsidRDefault="008129A7" w:rsidP="00BC22B9">
      <w:pPr>
        <w:spacing w:after="0" w:line="360" w:lineRule="auto"/>
        <w:ind w:left="851"/>
        <w:jc w:val="both"/>
        <w:rPr>
          <w:rFonts w:ascii="Arial" w:hAnsi="Arial" w:cs="Arial"/>
          <w:sz w:val="24"/>
          <w:szCs w:val="24"/>
          <w:lang w:val="id-ID"/>
        </w:rPr>
      </w:pPr>
    </w:p>
    <w:p w:rsidR="008129A7" w:rsidRDefault="008129A7" w:rsidP="00BC22B9">
      <w:pPr>
        <w:spacing w:after="0" w:line="360" w:lineRule="auto"/>
        <w:ind w:left="851"/>
        <w:jc w:val="both"/>
        <w:rPr>
          <w:rFonts w:ascii="Arial" w:hAnsi="Arial" w:cs="Arial"/>
          <w:sz w:val="24"/>
          <w:szCs w:val="24"/>
          <w:lang w:val="id-ID"/>
        </w:rPr>
      </w:pPr>
    </w:p>
    <w:p w:rsidR="008129A7" w:rsidRDefault="008129A7" w:rsidP="00BC22B9">
      <w:pPr>
        <w:spacing w:after="0" w:line="360" w:lineRule="auto"/>
        <w:ind w:left="851"/>
        <w:jc w:val="both"/>
        <w:rPr>
          <w:rFonts w:ascii="Arial" w:hAnsi="Arial" w:cs="Arial"/>
          <w:sz w:val="24"/>
          <w:szCs w:val="24"/>
          <w:lang w:val="id-ID"/>
        </w:rPr>
      </w:pPr>
    </w:p>
    <w:p w:rsidR="008129A7" w:rsidRDefault="008129A7" w:rsidP="00BC22B9">
      <w:pPr>
        <w:spacing w:after="0" w:line="360" w:lineRule="auto"/>
        <w:ind w:left="851"/>
        <w:jc w:val="both"/>
        <w:rPr>
          <w:rFonts w:ascii="Arial" w:hAnsi="Arial" w:cs="Arial"/>
          <w:sz w:val="24"/>
          <w:szCs w:val="24"/>
          <w:lang w:val="id-ID"/>
        </w:rPr>
      </w:pPr>
    </w:p>
    <w:p w:rsidR="008129A7" w:rsidRDefault="008129A7">
      <w:pPr>
        <w:rPr>
          <w:rFonts w:ascii="Arial" w:hAnsi="Arial" w:cs="Arial"/>
          <w:sz w:val="24"/>
          <w:szCs w:val="24"/>
          <w:lang w:val="id-ID"/>
        </w:rPr>
      </w:pPr>
      <w:r>
        <w:rPr>
          <w:rFonts w:ascii="Arial" w:hAnsi="Arial" w:cs="Arial"/>
          <w:sz w:val="24"/>
          <w:szCs w:val="24"/>
          <w:lang w:val="id-ID"/>
        </w:rPr>
        <w:br w:type="page"/>
      </w:r>
    </w:p>
    <w:p w:rsidR="008129A7" w:rsidRPr="009F2622" w:rsidRDefault="008129A7" w:rsidP="008129A7">
      <w:pPr>
        <w:spacing w:after="0" w:line="360" w:lineRule="auto"/>
        <w:rPr>
          <w:rFonts w:ascii="Arial" w:hAnsi="Arial" w:cs="Arial"/>
          <w:color w:val="ED7D31" w:themeColor="accent2"/>
          <w:sz w:val="32"/>
          <w:szCs w:val="24"/>
        </w:rPr>
      </w:pPr>
      <w:r w:rsidRPr="009F2622">
        <w:rPr>
          <w:rFonts w:ascii="Arial" w:hAnsi="Arial" w:cs="Arial"/>
          <w:color w:val="ED7D31" w:themeColor="accent2"/>
          <w:sz w:val="32"/>
          <w:szCs w:val="24"/>
        </w:rPr>
        <w:lastRenderedPageBreak/>
        <w:t xml:space="preserve">The </w:t>
      </w:r>
      <w:r w:rsidR="009B7DE5" w:rsidRPr="009F2622">
        <w:rPr>
          <w:rFonts w:ascii="Arial" w:hAnsi="Arial" w:cs="Arial"/>
          <w:color w:val="ED7D31" w:themeColor="accent2"/>
          <w:sz w:val="32"/>
          <w:szCs w:val="24"/>
        </w:rPr>
        <w:t>EESP Re</w:t>
      </w:r>
      <w:r w:rsidR="00412C81" w:rsidRPr="009F2622">
        <w:rPr>
          <w:rFonts w:ascii="Arial" w:hAnsi="Arial" w:cs="Arial"/>
          <w:color w:val="ED7D31" w:themeColor="accent2"/>
          <w:sz w:val="32"/>
          <w:szCs w:val="24"/>
        </w:rPr>
        <w:t>s</w:t>
      </w:r>
      <w:r w:rsidR="009B7DE5" w:rsidRPr="009F2622">
        <w:rPr>
          <w:rFonts w:ascii="Arial" w:hAnsi="Arial" w:cs="Arial"/>
          <w:color w:val="ED7D31" w:themeColor="accent2"/>
          <w:sz w:val="32"/>
          <w:szCs w:val="24"/>
        </w:rPr>
        <w:t>ponse</w:t>
      </w:r>
      <w:r w:rsidRPr="009F2622">
        <w:rPr>
          <w:rFonts w:ascii="Arial" w:hAnsi="Arial" w:cs="Arial"/>
          <w:color w:val="ED7D31" w:themeColor="accent2"/>
          <w:sz w:val="32"/>
          <w:szCs w:val="24"/>
        </w:rPr>
        <w:t xml:space="preserve"> to ABET Statement #3:</w:t>
      </w:r>
    </w:p>
    <w:p w:rsidR="008129A7" w:rsidRDefault="008129A7" w:rsidP="008129A7">
      <w:pPr>
        <w:spacing w:after="0" w:line="360" w:lineRule="auto"/>
        <w:rPr>
          <w:rFonts w:ascii="Arial" w:hAnsi="Arial" w:cs="Arial"/>
          <w:sz w:val="24"/>
          <w:szCs w:val="24"/>
          <w:lang w:val="id-ID"/>
        </w:rPr>
      </w:pPr>
    </w:p>
    <w:p w:rsidR="008129A7" w:rsidRPr="008129A7" w:rsidRDefault="008129A7" w:rsidP="008129A7">
      <w:pPr>
        <w:autoSpaceDE w:val="0"/>
        <w:autoSpaceDN w:val="0"/>
        <w:adjustRightInd w:val="0"/>
        <w:spacing w:after="0" w:line="240" w:lineRule="auto"/>
        <w:rPr>
          <w:rFonts w:ascii="Campton-Medium" w:hAnsi="Campton-Medium" w:cs="Campton-Medium"/>
          <w:b/>
          <w:sz w:val="28"/>
          <w:szCs w:val="28"/>
        </w:rPr>
      </w:pPr>
      <w:r w:rsidRPr="008129A7">
        <w:rPr>
          <w:rFonts w:ascii="EgyptienneFLT-Roman" w:hAnsi="EgyptienneFLT-Roman" w:cs="EgyptienneFLT-Roman"/>
          <w:b/>
          <w:sz w:val="28"/>
          <w:szCs w:val="28"/>
        </w:rPr>
        <w:t xml:space="preserve">3. </w:t>
      </w:r>
      <w:r w:rsidRPr="008129A7">
        <w:rPr>
          <w:rFonts w:ascii="Campton-Medium" w:hAnsi="Campton-Medium" w:cs="Campton-Medium"/>
          <w:b/>
          <w:sz w:val="28"/>
          <w:szCs w:val="28"/>
        </w:rPr>
        <w:t>Criterion 5. Curriculum</w:t>
      </w:r>
    </w:p>
    <w:p w:rsidR="008129A7" w:rsidRPr="00FE40EA" w:rsidRDefault="008129A7" w:rsidP="008129A7">
      <w:pPr>
        <w:autoSpaceDE w:val="0"/>
        <w:autoSpaceDN w:val="0"/>
        <w:adjustRightInd w:val="0"/>
        <w:spacing w:after="0" w:line="240" w:lineRule="auto"/>
        <w:jc w:val="both"/>
        <w:rPr>
          <w:rFonts w:ascii="Arial" w:hAnsi="Arial" w:cs="Arial"/>
          <w:szCs w:val="24"/>
          <w:lang w:val="id-ID"/>
        </w:rPr>
      </w:pPr>
      <w:r w:rsidRPr="00FE40EA">
        <w:rPr>
          <w:rFonts w:ascii="EgyptienneFLT-Roman" w:hAnsi="EgyptienneFLT-Roman" w:cs="EgyptienneFLT-Roman"/>
          <w:sz w:val="18"/>
          <w:szCs w:val="20"/>
        </w:rPr>
        <w:t>This criterion requires that the program must include a culminating major engineering design experience that incorporates appropriate engineering standards and multiple constraints. The program has a capstone experience that is distributed over several courses. Appropriate engineering standards and multiple constraints were addressed indirectly in some senior design projects, but most project reports did not include evidence of the incorporation of engineering standards and constraints. Without adequate experience in the application of design constraints and engineering standards, students in the program may not be adequately prepared for engineering practice. Thus, the strength of compliance with this criterion is lacking.</w:t>
      </w:r>
    </w:p>
    <w:p w:rsidR="008129A7" w:rsidRDefault="008129A7" w:rsidP="008129A7">
      <w:pPr>
        <w:spacing w:after="0" w:line="360" w:lineRule="auto"/>
        <w:jc w:val="both"/>
        <w:rPr>
          <w:rFonts w:ascii="Arial" w:hAnsi="Arial" w:cs="Arial"/>
          <w:sz w:val="24"/>
          <w:szCs w:val="24"/>
          <w:lang w:val="id-ID"/>
        </w:rPr>
      </w:pPr>
    </w:p>
    <w:p w:rsidR="008129A7" w:rsidRPr="004473E3" w:rsidRDefault="008129A7" w:rsidP="008129A7">
      <w:pPr>
        <w:spacing w:after="0" w:line="360" w:lineRule="auto"/>
        <w:rPr>
          <w:rFonts w:ascii="Arial" w:hAnsi="Arial" w:cs="Arial"/>
          <w:b/>
          <w:sz w:val="24"/>
          <w:szCs w:val="24"/>
          <w:lang w:val="id-ID"/>
        </w:rPr>
      </w:pPr>
      <w:r>
        <w:rPr>
          <w:rFonts w:ascii="Arial" w:hAnsi="Arial" w:cs="Arial"/>
          <w:b/>
          <w:sz w:val="24"/>
          <w:szCs w:val="24"/>
        </w:rPr>
        <w:t xml:space="preserve">The </w:t>
      </w:r>
      <w:r w:rsidRPr="004473E3">
        <w:rPr>
          <w:rFonts w:ascii="Arial" w:hAnsi="Arial" w:cs="Arial"/>
          <w:b/>
          <w:sz w:val="24"/>
          <w:szCs w:val="24"/>
        </w:rPr>
        <w:t xml:space="preserve">EESP Response: </w:t>
      </w:r>
    </w:p>
    <w:p w:rsidR="003851BE" w:rsidRDefault="003851BE" w:rsidP="00A21642">
      <w:pPr>
        <w:spacing w:after="0" w:line="240" w:lineRule="auto"/>
        <w:jc w:val="both"/>
        <w:rPr>
          <w:rFonts w:ascii="Arial" w:hAnsi="Arial" w:cs="Arial"/>
          <w:sz w:val="20"/>
          <w:szCs w:val="24"/>
        </w:rPr>
      </w:pPr>
      <w:r>
        <w:rPr>
          <w:rFonts w:ascii="Arial" w:hAnsi="Arial" w:cs="Arial"/>
          <w:sz w:val="20"/>
          <w:szCs w:val="24"/>
        </w:rPr>
        <w:t xml:space="preserve">The EESP has </w:t>
      </w:r>
      <w:r w:rsidR="00257FB8">
        <w:rPr>
          <w:rFonts w:ascii="Arial" w:hAnsi="Arial" w:cs="Arial"/>
          <w:sz w:val="20"/>
          <w:szCs w:val="24"/>
        </w:rPr>
        <w:t xml:space="preserve">implemented </w:t>
      </w:r>
      <w:r>
        <w:rPr>
          <w:rFonts w:ascii="Arial" w:hAnsi="Arial" w:cs="Arial"/>
          <w:sz w:val="20"/>
          <w:szCs w:val="24"/>
        </w:rPr>
        <w:t xml:space="preserve">principally or implicitly capstone design courses in the final project of each </w:t>
      </w:r>
      <w:r w:rsidR="00257FB8">
        <w:rPr>
          <w:rFonts w:ascii="Arial" w:hAnsi="Arial" w:cs="Arial"/>
          <w:sz w:val="20"/>
          <w:szCs w:val="24"/>
        </w:rPr>
        <w:t xml:space="preserve">final year </w:t>
      </w:r>
      <w:r>
        <w:rPr>
          <w:rFonts w:ascii="Arial" w:hAnsi="Arial" w:cs="Arial"/>
          <w:sz w:val="20"/>
          <w:szCs w:val="24"/>
        </w:rPr>
        <w:t>student.</w:t>
      </w:r>
      <w:r w:rsidR="00FA0B30">
        <w:rPr>
          <w:rFonts w:ascii="Arial" w:hAnsi="Arial" w:cs="Arial"/>
          <w:sz w:val="20"/>
          <w:szCs w:val="24"/>
        </w:rPr>
        <w:t xml:space="preserve"> In the final project, students have incorporated engineering standards and const</w:t>
      </w:r>
      <w:r w:rsidR="00E17788">
        <w:rPr>
          <w:rFonts w:ascii="Arial" w:hAnsi="Arial" w:cs="Arial"/>
          <w:sz w:val="20"/>
          <w:szCs w:val="24"/>
        </w:rPr>
        <w:t>r</w:t>
      </w:r>
      <w:r w:rsidR="00FA0B30">
        <w:rPr>
          <w:rFonts w:ascii="Arial" w:hAnsi="Arial" w:cs="Arial"/>
          <w:sz w:val="20"/>
          <w:szCs w:val="24"/>
        </w:rPr>
        <w:t>aints.</w:t>
      </w:r>
    </w:p>
    <w:p w:rsidR="0029772E" w:rsidRDefault="00A21642" w:rsidP="00A21642">
      <w:pPr>
        <w:spacing w:after="0" w:line="240" w:lineRule="auto"/>
        <w:jc w:val="both"/>
        <w:rPr>
          <w:rFonts w:ascii="Arial" w:hAnsi="Arial" w:cs="Arial"/>
          <w:sz w:val="20"/>
          <w:szCs w:val="24"/>
        </w:rPr>
      </w:pPr>
      <w:r>
        <w:rPr>
          <w:rFonts w:ascii="Arial" w:hAnsi="Arial" w:cs="Arial"/>
          <w:sz w:val="20"/>
          <w:szCs w:val="24"/>
        </w:rPr>
        <w:t xml:space="preserve">The EESP has reorganized the EESP curriculum, where capstone design course </w:t>
      </w:r>
      <w:proofErr w:type="gramStart"/>
      <w:r>
        <w:rPr>
          <w:rFonts w:ascii="Arial" w:hAnsi="Arial" w:cs="Arial"/>
          <w:sz w:val="20"/>
          <w:szCs w:val="24"/>
        </w:rPr>
        <w:t>I</w:t>
      </w:r>
      <w:proofErr w:type="gramEnd"/>
      <w:r>
        <w:rPr>
          <w:rFonts w:ascii="Arial" w:hAnsi="Arial" w:cs="Arial"/>
          <w:sz w:val="20"/>
          <w:szCs w:val="24"/>
        </w:rPr>
        <w:t xml:space="preserve"> and II are proposed in the first and second semester for each academic year.</w:t>
      </w:r>
    </w:p>
    <w:p w:rsidR="0029772E" w:rsidRDefault="0029772E" w:rsidP="00A21642">
      <w:pPr>
        <w:spacing w:after="0" w:line="240" w:lineRule="auto"/>
        <w:jc w:val="both"/>
        <w:rPr>
          <w:rFonts w:ascii="Arial" w:hAnsi="Arial" w:cs="Arial"/>
          <w:sz w:val="20"/>
          <w:szCs w:val="24"/>
        </w:rPr>
      </w:pPr>
    </w:p>
    <w:p w:rsidR="0029772E" w:rsidRDefault="0029772E" w:rsidP="0029772E">
      <w:pPr>
        <w:spacing w:after="0" w:line="240" w:lineRule="auto"/>
        <w:rPr>
          <w:rFonts w:ascii="Arial" w:hAnsi="Arial" w:cs="Arial"/>
          <w:sz w:val="20"/>
          <w:szCs w:val="24"/>
        </w:rPr>
      </w:pPr>
      <w:r>
        <w:rPr>
          <w:rFonts w:ascii="Arial" w:hAnsi="Arial" w:cs="Arial"/>
          <w:sz w:val="20"/>
          <w:szCs w:val="24"/>
        </w:rPr>
        <w:t>In the following attachment, you can find:</w:t>
      </w:r>
    </w:p>
    <w:p w:rsidR="003851BE" w:rsidRDefault="003851BE" w:rsidP="0029772E">
      <w:pPr>
        <w:pStyle w:val="ListParagraph"/>
        <w:numPr>
          <w:ilvl w:val="0"/>
          <w:numId w:val="8"/>
        </w:numPr>
        <w:spacing w:after="0" w:line="240" w:lineRule="auto"/>
        <w:jc w:val="both"/>
        <w:rPr>
          <w:rFonts w:ascii="Arial" w:hAnsi="Arial" w:cs="Arial"/>
          <w:sz w:val="20"/>
          <w:szCs w:val="24"/>
        </w:rPr>
      </w:pPr>
      <w:r>
        <w:rPr>
          <w:rFonts w:ascii="Arial" w:hAnsi="Arial" w:cs="Arial"/>
          <w:sz w:val="20"/>
          <w:szCs w:val="24"/>
        </w:rPr>
        <w:t xml:space="preserve">Examples of student final project that </w:t>
      </w:r>
      <w:r w:rsidR="00257FB8">
        <w:rPr>
          <w:rFonts w:ascii="Arial" w:hAnsi="Arial" w:cs="Arial"/>
          <w:sz w:val="20"/>
          <w:szCs w:val="24"/>
        </w:rPr>
        <w:t>represents capst</w:t>
      </w:r>
      <w:r w:rsidR="00E17788">
        <w:rPr>
          <w:rFonts w:ascii="Arial" w:hAnsi="Arial" w:cs="Arial"/>
          <w:sz w:val="20"/>
          <w:szCs w:val="24"/>
        </w:rPr>
        <w:t>one design.</w:t>
      </w:r>
    </w:p>
    <w:p w:rsidR="0029772E" w:rsidRDefault="0029772E" w:rsidP="0029772E">
      <w:pPr>
        <w:pStyle w:val="ListParagraph"/>
        <w:numPr>
          <w:ilvl w:val="0"/>
          <w:numId w:val="8"/>
        </w:numPr>
        <w:spacing w:after="0" w:line="240" w:lineRule="auto"/>
        <w:jc w:val="both"/>
        <w:rPr>
          <w:rFonts w:ascii="Arial" w:hAnsi="Arial" w:cs="Arial"/>
          <w:sz w:val="20"/>
          <w:szCs w:val="24"/>
        </w:rPr>
      </w:pPr>
      <w:r>
        <w:rPr>
          <w:rFonts w:ascii="Arial" w:hAnsi="Arial" w:cs="Arial"/>
          <w:sz w:val="20"/>
          <w:szCs w:val="24"/>
        </w:rPr>
        <w:t>The list of course for the new curriculum presenting the capstone design course I and II</w:t>
      </w:r>
    </w:p>
    <w:p w:rsidR="0029772E" w:rsidRPr="0029772E" w:rsidRDefault="0029772E" w:rsidP="0029772E">
      <w:pPr>
        <w:pStyle w:val="ListParagraph"/>
        <w:numPr>
          <w:ilvl w:val="0"/>
          <w:numId w:val="8"/>
        </w:numPr>
        <w:spacing w:after="0" w:line="240" w:lineRule="auto"/>
        <w:jc w:val="both"/>
        <w:rPr>
          <w:rFonts w:ascii="Arial" w:hAnsi="Arial" w:cs="Arial"/>
          <w:sz w:val="20"/>
          <w:szCs w:val="24"/>
        </w:rPr>
      </w:pPr>
      <w:r>
        <w:rPr>
          <w:rFonts w:ascii="Arial" w:hAnsi="Arial" w:cs="Arial"/>
          <w:sz w:val="20"/>
          <w:szCs w:val="24"/>
        </w:rPr>
        <w:t>The meeting minutes attended by faculty members where a project seminar and exhibition will be organized each year, where last year students will present their software/hardware prototypes in t</w:t>
      </w:r>
      <w:r w:rsidR="004775B0">
        <w:rPr>
          <w:rFonts w:ascii="Arial" w:hAnsi="Arial" w:cs="Arial"/>
          <w:sz w:val="20"/>
          <w:szCs w:val="24"/>
        </w:rPr>
        <w:t>he seminar and exhibition event</w:t>
      </w:r>
    </w:p>
    <w:p w:rsidR="00FE40EA" w:rsidRDefault="00FE40EA" w:rsidP="008129A7">
      <w:pPr>
        <w:spacing w:after="0" w:line="360" w:lineRule="auto"/>
        <w:jc w:val="both"/>
        <w:rPr>
          <w:rFonts w:ascii="Arial" w:hAnsi="Arial" w:cs="Arial"/>
          <w:sz w:val="24"/>
          <w:szCs w:val="24"/>
          <w:lang w:val="id-ID"/>
        </w:rPr>
      </w:pPr>
    </w:p>
    <w:p w:rsidR="00412C81" w:rsidRPr="00004786" w:rsidRDefault="00412C81" w:rsidP="008129A7">
      <w:pPr>
        <w:spacing w:after="0" w:line="360" w:lineRule="auto"/>
        <w:jc w:val="both"/>
        <w:rPr>
          <w:rFonts w:ascii="Arial" w:hAnsi="Arial" w:cs="Arial"/>
          <w:sz w:val="24"/>
          <w:szCs w:val="24"/>
          <w:lang w:val="id-ID"/>
        </w:rPr>
      </w:pPr>
    </w:p>
    <w:p w:rsidR="00BC22B9" w:rsidRPr="00004786" w:rsidRDefault="00BC22B9" w:rsidP="00004786">
      <w:pPr>
        <w:tabs>
          <w:tab w:val="center" w:pos="4680"/>
        </w:tabs>
        <w:spacing w:after="0" w:line="360" w:lineRule="auto"/>
        <w:ind w:left="426" w:hanging="426"/>
        <w:rPr>
          <w:rFonts w:ascii="Arial" w:hAnsi="Arial" w:cs="Arial"/>
          <w:sz w:val="24"/>
          <w:szCs w:val="24"/>
          <w:lang w:val="id-ID"/>
        </w:rPr>
      </w:pPr>
    </w:p>
    <w:p w:rsidR="00BF7A65" w:rsidRPr="00004786" w:rsidRDefault="00BF7A65" w:rsidP="00004786">
      <w:pPr>
        <w:tabs>
          <w:tab w:val="center" w:pos="4680"/>
        </w:tabs>
        <w:spacing w:after="0" w:line="360" w:lineRule="auto"/>
        <w:rPr>
          <w:rFonts w:ascii="Arial" w:hAnsi="Arial" w:cs="Arial"/>
          <w:sz w:val="24"/>
          <w:szCs w:val="24"/>
          <w:lang w:val="id-ID"/>
        </w:rPr>
      </w:pPr>
    </w:p>
    <w:p w:rsidR="00BF7A65" w:rsidRPr="00004786" w:rsidRDefault="00BF7A65" w:rsidP="00004786">
      <w:pPr>
        <w:tabs>
          <w:tab w:val="center" w:pos="4680"/>
        </w:tabs>
        <w:spacing w:after="0" w:line="360" w:lineRule="auto"/>
        <w:rPr>
          <w:rFonts w:ascii="Arial" w:hAnsi="Arial" w:cs="Arial"/>
          <w:sz w:val="24"/>
          <w:szCs w:val="24"/>
          <w:lang w:val="id-ID"/>
        </w:rPr>
      </w:pPr>
    </w:p>
    <w:p w:rsidR="00261913" w:rsidRPr="00004786" w:rsidRDefault="00261913" w:rsidP="00004786">
      <w:pPr>
        <w:tabs>
          <w:tab w:val="center" w:pos="4680"/>
        </w:tabs>
        <w:spacing w:after="0" w:line="360" w:lineRule="auto"/>
        <w:rPr>
          <w:rFonts w:ascii="Arial" w:hAnsi="Arial" w:cs="Arial"/>
          <w:sz w:val="24"/>
          <w:szCs w:val="24"/>
          <w:lang w:val="id-ID"/>
        </w:rPr>
      </w:pPr>
    </w:p>
    <w:p w:rsidR="00AC4E05" w:rsidRDefault="00AC4E05" w:rsidP="00004786">
      <w:pPr>
        <w:spacing w:after="0" w:line="360" w:lineRule="auto"/>
        <w:rPr>
          <w:rFonts w:ascii="Arial" w:hAnsi="Arial" w:cs="Arial"/>
          <w:sz w:val="24"/>
          <w:szCs w:val="24"/>
          <w:lang w:val="id-ID"/>
        </w:rPr>
      </w:pPr>
    </w:p>
    <w:p w:rsidR="008129A7" w:rsidRDefault="008129A7" w:rsidP="00004786">
      <w:pPr>
        <w:spacing w:after="0" w:line="360" w:lineRule="auto"/>
        <w:rPr>
          <w:rFonts w:ascii="Arial" w:hAnsi="Arial" w:cs="Arial"/>
          <w:sz w:val="24"/>
          <w:szCs w:val="24"/>
          <w:lang w:val="id-ID"/>
        </w:rPr>
      </w:pPr>
    </w:p>
    <w:p w:rsidR="008129A7" w:rsidRDefault="008129A7" w:rsidP="00004786">
      <w:pPr>
        <w:spacing w:after="0" w:line="360" w:lineRule="auto"/>
        <w:rPr>
          <w:rFonts w:ascii="Arial" w:hAnsi="Arial" w:cs="Arial"/>
          <w:sz w:val="24"/>
          <w:szCs w:val="24"/>
          <w:lang w:val="id-ID"/>
        </w:rPr>
      </w:pPr>
    </w:p>
    <w:p w:rsidR="008129A7" w:rsidRDefault="008129A7" w:rsidP="00004786">
      <w:pPr>
        <w:spacing w:after="0" w:line="360" w:lineRule="auto"/>
        <w:rPr>
          <w:rFonts w:ascii="Arial" w:hAnsi="Arial" w:cs="Arial"/>
          <w:sz w:val="24"/>
          <w:szCs w:val="24"/>
          <w:lang w:val="id-ID"/>
        </w:rPr>
      </w:pPr>
    </w:p>
    <w:p w:rsidR="008129A7" w:rsidRDefault="008129A7">
      <w:pPr>
        <w:rPr>
          <w:rFonts w:ascii="Arial" w:hAnsi="Arial" w:cs="Arial"/>
          <w:sz w:val="24"/>
          <w:szCs w:val="24"/>
          <w:lang w:val="id-ID"/>
        </w:rPr>
      </w:pPr>
      <w:r>
        <w:rPr>
          <w:rFonts w:ascii="Arial" w:hAnsi="Arial" w:cs="Arial"/>
          <w:sz w:val="24"/>
          <w:szCs w:val="24"/>
          <w:lang w:val="id-ID"/>
        </w:rPr>
        <w:br w:type="page"/>
      </w:r>
    </w:p>
    <w:p w:rsidR="008129A7" w:rsidRPr="009F2622" w:rsidRDefault="008129A7" w:rsidP="008129A7">
      <w:pPr>
        <w:spacing w:after="0" w:line="360" w:lineRule="auto"/>
        <w:rPr>
          <w:rFonts w:ascii="Arial" w:hAnsi="Arial" w:cs="Arial"/>
          <w:color w:val="ED7D31" w:themeColor="accent2"/>
          <w:sz w:val="32"/>
          <w:szCs w:val="24"/>
        </w:rPr>
      </w:pPr>
      <w:r w:rsidRPr="009F2622">
        <w:rPr>
          <w:rFonts w:ascii="Arial" w:hAnsi="Arial" w:cs="Arial"/>
          <w:color w:val="ED7D31" w:themeColor="accent2"/>
          <w:sz w:val="32"/>
          <w:szCs w:val="24"/>
        </w:rPr>
        <w:lastRenderedPageBreak/>
        <w:t xml:space="preserve">The </w:t>
      </w:r>
      <w:r w:rsidR="009B7DE5" w:rsidRPr="009F2622">
        <w:rPr>
          <w:rFonts w:ascii="Arial" w:hAnsi="Arial" w:cs="Arial"/>
          <w:color w:val="ED7D31" w:themeColor="accent2"/>
          <w:sz w:val="32"/>
          <w:szCs w:val="24"/>
        </w:rPr>
        <w:t>EESP Re</w:t>
      </w:r>
      <w:r w:rsidR="00412C81" w:rsidRPr="009F2622">
        <w:rPr>
          <w:rFonts w:ascii="Arial" w:hAnsi="Arial" w:cs="Arial"/>
          <w:color w:val="ED7D31" w:themeColor="accent2"/>
          <w:sz w:val="32"/>
          <w:szCs w:val="24"/>
        </w:rPr>
        <w:t>s</w:t>
      </w:r>
      <w:r w:rsidR="009B7DE5" w:rsidRPr="009F2622">
        <w:rPr>
          <w:rFonts w:ascii="Arial" w:hAnsi="Arial" w:cs="Arial"/>
          <w:color w:val="ED7D31" w:themeColor="accent2"/>
          <w:sz w:val="32"/>
          <w:szCs w:val="24"/>
        </w:rPr>
        <w:t>ponse</w:t>
      </w:r>
      <w:r w:rsidRPr="009F2622">
        <w:rPr>
          <w:rFonts w:ascii="Arial" w:hAnsi="Arial" w:cs="Arial"/>
          <w:color w:val="ED7D31" w:themeColor="accent2"/>
          <w:sz w:val="32"/>
          <w:szCs w:val="24"/>
        </w:rPr>
        <w:t xml:space="preserve"> to ABET Statement #4:</w:t>
      </w:r>
    </w:p>
    <w:p w:rsidR="008129A7" w:rsidRDefault="008129A7" w:rsidP="008129A7">
      <w:pPr>
        <w:spacing w:after="0" w:line="360" w:lineRule="auto"/>
        <w:rPr>
          <w:rFonts w:ascii="Arial" w:hAnsi="Arial" w:cs="Arial"/>
          <w:sz w:val="24"/>
          <w:szCs w:val="24"/>
          <w:lang w:val="id-ID"/>
        </w:rPr>
      </w:pPr>
    </w:p>
    <w:p w:rsidR="008129A7" w:rsidRPr="008129A7" w:rsidRDefault="008129A7" w:rsidP="008129A7">
      <w:pPr>
        <w:autoSpaceDE w:val="0"/>
        <w:autoSpaceDN w:val="0"/>
        <w:adjustRightInd w:val="0"/>
        <w:spacing w:after="0" w:line="240" w:lineRule="auto"/>
        <w:rPr>
          <w:rFonts w:ascii="Campton-Medium" w:hAnsi="Campton-Medium" w:cs="Campton-Medium"/>
          <w:b/>
          <w:sz w:val="28"/>
          <w:szCs w:val="28"/>
        </w:rPr>
      </w:pPr>
      <w:r w:rsidRPr="008129A7">
        <w:rPr>
          <w:rFonts w:ascii="EgyptienneFLT-Roman" w:hAnsi="EgyptienneFLT-Roman" w:cs="EgyptienneFLT-Roman"/>
          <w:b/>
          <w:sz w:val="28"/>
          <w:szCs w:val="28"/>
        </w:rPr>
        <w:t xml:space="preserve">4. </w:t>
      </w:r>
      <w:r w:rsidRPr="008129A7">
        <w:rPr>
          <w:rFonts w:ascii="Campton-Medium" w:hAnsi="Campton-Medium" w:cs="Campton-Medium"/>
          <w:b/>
          <w:sz w:val="28"/>
          <w:szCs w:val="28"/>
        </w:rPr>
        <w:t>Criterion 7. Facilities</w:t>
      </w:r>
    </w:p>
    <w:p w:rsidR="008129A7" w:rsidRPr="00FE40EA" w:rsidRDefault="008129A7" w:rsidP="00FE40EA">
      <w:pPr>
        <w:autoSpaceDE w:val="0"/>
        <w:autoSpaceDN w:val="0"/>
        <w:adjustRightInd w:val="0"/>
        <w:spacing w:after="0" w:line="240" w:lineRule="auto"/>
        <w:jc w:val="both"/>
        <w:rPr>
          <w:rFonts w:ascii="EgyptienneFLT-Roman" w:hAnsi="EgyptienneFLT-Roman" w:cs="EgyptienneFLT-Roman"/>
          <w:sz w:val="18"/>
          <w:szCs w:val="20"/>
        </w:rPr>
      </w:pPr>
      <w:r w:rsidRPr="00FE40EA">
        <w:rPr>
          <w:rFonts w:ascii="EgyptienneFLT-Roman" w:hAnsi="EgyptienneFLT-Roman" w:cs="EgyptienneFLT-Roman"/>
          <w:sz w:val="18"/>
          <w:szCs w:val="20"/>
        </w:rPr>
        <w:t>This criterion requires that classrooms, offices, laboratories, and associated equipment must be adequate to support attainment of the student outcomes and to provide an atmosphere conducive to learning. Modern tools, equipment, computing resources, and laboratories appropriate to the program must be available, accessible, and systematically maintained and upgraded to enable students to attain the student outcomes and to support program needs. The program has facilities t</w:t>
      </w:r>
      <w:r w:rsidR="00A2659B" w:rsidRPr="00FE40EA">
        <w:rPr>
          <w:rFonts w:ascii="EgyptienneFLT-Roman" w:hAnsi="EgyptienneFLT-Roman" w:cs="EgyptienneFLT-Roman"/>
          <w:sz w:val="18"/>
          <w:szCs w:val="20"/>
        </w:rPr>
        <w:t>o support attainment of student</w:t>
      </w:r>
      <w:r w:rsidRPr="00FE40EA">
        <w:rPr>
          <w:rFonts w:ascii="EgyptienneFLT-Roman" w:hAnsi="EgyptienneFLT-Roman" w:cs="EgyptienneFLT-Roman"/>
          <w:sz w:val="18"/>
          <w:szCs w:val="20"/>
        </w:rPr>
        <w:t xml:space="preserve"> outcomes, but in some cases the number of students using the facility was large, such that each student may not receive the full benefit of the experience. In addition, the limited functionality of student versions of software for electrical circuit simulation, numerical computation and general office functions impeded the ability of students to fully attain the student outcomes. Without sufficient and appropriate equipment and software, student learning through hands- on laboratory experience may be</w:t>
      </w:r>
      <w:r w:rsidR="00FE40EA">
        <w:rPr>
          <w:rFonts w:ascii="EgyptienneFLT-Roman" w:hAnsi="EgyptienneFLT-Roman" w:cs="EgyptienneFLT-Roman"/>
          <w:sz w:val="18"/>
          <w:szCs w:val="20"/>
        </w:rPr>
        <w:t xml:space="preserve"> </w:t>
      </w:r>
      <w:r w:rsidRPr="00FE40EA">
        <w:rPr>
          <w:rFonts w:ascii="EgyptienneFLT-Roman" w:hAnsi="EgyptienneFLT-Roman" w:cs="EgyptienneFLT-Roman"/>
          <w:sz w:val="18"/>
          <w:szCs w:val="20"/>
        </w:rPr>
        <w:t>inadequate. Thus, strength of compliance with this criterion is lacking.</w:t>
      </w:r>
    </w:p>
    <w:p w:rsidR="008129A7" w:rsidRDefault="008129A7" w:rsidP="008129A7">
      <w:pPr>
        <w:spacing w:after="0" w:line="360" w:lineRule="auto"/>
        <w:jc w:val="both"/>
        <w:rPr>
          <w:rFonts w:ascii="Arial" w:hAnsi="Arial" w:cs="Arial"/>
          <w:sz w:val="24"/>
          <w:szCs w:val="24"/>
          <w:lang w:val="id-ID"/>
        </w:rPr>
      </w:pPr>
    </w:p>
    <w:p w:rsidR="008129A7" w:rsidRPr="004473E3" w:rsidRDefault="008129A7" w:rsidP="008129A7">
      <w:pPr>
        <w:spacing w:after="0" w:line="360" w:lineRule="auto"/>
        <w:rPr>
          <w:rFonts w:ascii="Arial" w:hAnsi="Arial" w:cs="Arial"/>
          <w:b/>
          <w:sz w:val="24"/>
          <w:szCs w:val="24"/>
          <w:lang w:val="id-ID"/>
        </w:rPr>
      </w:pPr>
      <w:r>
        <w:rPr>
          <w:rFonts w:ascii="Arial" w:hAnsi="Arial" w:cs="Arial"/>
          <w:b/>
          <w:sz w:val="24"/>
          <w:szCs w:val="24"/>
        </w:rPr>
        <w:t xml:space="preserve">The </w:t>
      </w:r>
      <w:r w:rsidRPr="004473E3">
        <w:rPr>
          <w:rFonts w:ascii="Arial" w:hAnsi="Arial" w:cs="Arial"/>
          <w:b/>
          <w:sz w:val="24"/>
          <w:szCs w:val="24"/>
        </w:rPr>
        <w:t xml:space="preserve">EESP Response: </w:t>
      </w:r>
    </w:p>
    <w:p w:rsidR="00ED773E" w:rsidRPr="00FE40EA" w:rsidRDefault="00412C81" w:rsidP="00FE40EA">
      <w:pPr>
        <w:spacing w:after="0" w:line="240" w:lineRule="auto"/>
        <w:jc w:val="both"/>
        <w:rPr>
          <w:rFonts w:ascii="Arial" w:hAnsi="Arial" w:cs="Arial"/>
          <w:sz w:val="20"/>
          <w:szCs w:val="24"/>
        </w:rPr>
      </w:pPr>
      <w:r w:rsidRPr="00FE40EA">
        <w:rPr>
          <w:rFonts w:ascii="Arial" w:hAnsi="Arial" w:cs="Arial"/>
          <w:sz w:val="20"/>
          <w:szCs w:val="24"/>
        </w:rPr>
        <w:t>We are now under the process to improve the facilities of our department. The procurement</w:t>
      </w:r>
      <w:r w:rsidR="00DC1BC1" w:rsidRPr="00FE40EA">
        <w:rPr>
          <w:rFonts w:ascii="Arial" w:hAnsi="Arial" w:cs="Arial"/>
          <w:sz w:val="20"/>
          <w:szCs w:val="24"/>
        </w:rPr>
        <w:t>s</w:t>
      </w:r>
      <w:r w:rsidRPr="00FE40EA">
        <w:rPr>
          <w:rFonts w:ascii="Arial" w:hAnsi="Arial" w:cs="Arial"/>
          <w:sz w:val="20"/>
          <w:szCs w:val="24"/>
        </w:rPr>
        <w:t xml:space="preserve"> of a professional edition of a numerical simulation program such as </w:t>
      </w:r>
      <w:proofErr w:type="spellStart"/>
      <w:r w:rsidRPr="00FE40EA">
        <w:rPr>
          <w:rFonts w:ascii="Arial" w:hAnsi="Arial" w:cs="Arial"/>
          <w:sz w:val="20"/>
          <w:szCs w:val="24"/>
        </w:rPr>
        <w:t>Matlab</w:t>
      </w:r>
      <w:proofErr w:type="spellEnd"/>
      <w:r w:rsidRPr="00FE40EA">
        <w:rPr>
          <w:rFonts w:ascii="Arial" w:hAnsi="Arial" w:cs="Arial"/>
          <w:sz w:val="20"/>
          <w:szCs w:val="24"/>
        </w:rPr>
        <w:t xml:space="preserve"> and full version of a</w:t>
      </w:r>
      <w:r w:rsidR="00DC1BC1" w:rsidRPr="00FE40EA">
        <w:rPr>
          <w:rFonts w:ascii="Arial" w:hAnsi="Arial" w:cs="Arial"/>
          <w:sz w:val="20"/>
          <w:szCs w:val="24"/>
        </w:rPr>
        <w:t>n</w:t>
      </w:r>
      <w:r w:rsidRPr="00FE40EA">
        <w:rPr>
          <w:rFonts w:ascii="Arial" w:hAnsi="Arial" w:cs="Arial"/>
          <w:sz w:val="20"/>
          <w:szCs w:val="24"/>
        </w:rPr>
        <w:t xml:space="preserve"> electric and electronic circuit simulator such as </w:t>
      </w:r>
      <w:proofErr w:type="spellStart"/>
      <w:r w:rsidRPr="00FE40EA">
        <w:rPr>
          <w:rFonts w:ascii="Arial" w:hAnsi="Arial" w:cs="Arial"/>
          <w:sz w:val="20"/>
          <w:szCs w:val="24"/>
        </w:rPr>
        <w:t>PSpice</w:t>
      </w:r>
      <w:proofErr w:type="spellEnd"/>
      <w:r w:rsidR="00DC1BC1" w:rsidRPr="00FE40EA">
        <w:rPr>
          <w:rFonts w:ascii="Arial" w:hAnsi="Arial" w:cs="Arial"/>
          <w:sz w:val="20"/>
          <w:szCs w:val="24"/>
        </w:rPr>
        <w:t xml:space="preserve"> </w:t>
      </w:r>
      <w:r w:rsidR="009B2AA5">
        <w:rPr>
          <w:rFonts w:ascii="Arial" w:hAnsi="Arial" w:cs="Arial"/>
          <w:sz w:val="20"/>
          <w:szCs w:val="24"/>
        </w:rPr>
        <w:t xml:space="preserve">as well as backup units of the lab equipment </w:t>
      </w:r>
      <w:r w:rsidR="00DC1BC1" w:rsidRPr="00FE40EA">
        <w:rPr>
          <w:rFonts w:ascii="Arial" w:hAnsi="Arial" w:cs="Arial"/>
          <w:sz w:val="20"/>
          <w:szCs w:val="24"/>
        </w:rPr>
        <w:t>are still ongoing</w:t>
      </w:r>
      <w:r w:rsidR="005D7B53" w:rsidRPr="00FE40EA">
        <w:rPr>
          <w:rFonts w:ascii="Arial" w:hAnsi="Arial" w:cs="Arial"/>
          <w:sz w:val="20"/>
          <w:szCs w:val="24"/>
        </w:rPr>
        <w:t>.</w:t>
      </w:r>
      <w:r w:rsidR="00DC1BC1" w:rsidRPr="00FE40EA">
        <w:rPr>
          <w:rFonts w:ascii="Arial" w:hAnsi="Arial" w:cs="Arial"/>
          <w:sz w:val="20"/>
          <w:szCs w:val="24"/>
        </w:rPr>
        <w:t xml:space="preserve"> We need several months until the facilities are completely installed in our department.</w:t>
      </w:r>
    </w:p>
    <w:p w:rsidR="00ED773E" w:rsidRPr="00FE40EA" w:rsidRDefault="00ED773E" w:rsidP="00FE40EA">
      <w:pPr>
        <w:spacing w:after="0" w:line="240" w:lineRule="auto"/>
        <w:jc w:val="both"/>
        <w:rPr>
          <w:rFonts w:ascii="Arial" w:hAnsi="Arial" w:cs="Arial"/>
          <w:sz w:val="20"/>
          <w:szCs w:val="24"/>
        </w:rPr>
      </w:pPr>
    </w:p>
    <w:p w:rsidR="00725F9B" w:rsidRDefault="00725F9B" w:rsidP="00FE40EA">
      <w:pPr>
        <w:spacing w:after="0" w:line="240" w:lineRule="auto"/>
        <w:jc w:val="both"/>
        <w:rPr>
          <w:rFonts w:ascii="Arial" w:hAnsi="Arial" w:cs="Arial"/>
          <w:sz w:val="20"/>
          <w:szCs w:val="24"/>
        </w:rPr>
      </w:pPr>
      <w:r>
        <w:rPr>
          <w:rFonts w:ascii="Arial" w:hAnsi="Arial" w:cs="Arial"/>
          <w:sz w:val="20"/>
          <w:szCs w:val="24"/>
        </w:rPr>
        <w:t>In the following attachment, you can find:</w:t>
      </w:r>
    </w:p>
    <w:p w:rsidR="00725F9B" w:rsidRDefault="00725F9B" w:rsidP="00725F9B">
      <w:pPr>
        <w:pStyle w:val="ListParagraph"/>
        <w:numPr>
          <w:ilvl w:val="0"/>
          <w:numId w:val="9"/>
        </w:numPr>
        <w:spacing w:after="0" w:line="240" w:lineRule="auto"/>
        <w:jc w:val="both"/>
        <w:rPr>
          <w:rFonts w:ascii="Arial" w:hAnsi="Arial" w:cs="Arial"/>
          <w:sz w:val="20"/>
          <w:szCs w:val="24"/>
        </w:rPr>
      </w:pPr>
      <w:r>
        <w:rPr>
          <w:rFonts w:ascii="Arial" w:hAnsi="Arial" w:cs="Arial"/>
          <w:sz w:val="20"/>
          <w:szCs w:val="24"/>
        </w:rPr>
        <w:t>A letter to the engineering faculty dean for the lab equipment procurement</w:t>
      </w:r>
    </w:p>
    <w:p w:rsidR="00443CD5" w:rsidRPr="00443CD5" w:rsidRDefault="00443CD5" w:rsidP="00443CD5">
      <w:pPr>
        <w:pStyle w:val="ListParagraph"/>
        <w:numPr>
          <w:ilvl w:val="0"/>
          <w:numId w:val="9"/>
        </w:numPr>
        <w:spacing w:after="0" w:line="240" w:lineRule="auto"/>
        <w:jc w:val="both"/>
        <w:rPr>
          <w:rFonts w:ascii="Arial" w:hAnsi="Arial" w:cs="Arial"/>
          <w:sz w:val="20"/>
          <w:szCs w:val="24"/>
        </w:rPr>
      </w:pPr>
      <w:r>
        <w:rPr>
          <w:rFonts w:ascii="Arial" w:hAnsi="Arial" w:cs="Arial"/>
          <w:sz w:val="20"/>
          <w:szCs w:val="24"/>
        </w:rPr>
        <w:t>T</w:t>
      </w:r>
      <w:r w:rsidRPr="00725F9B">
        <w:rPr>
          <w:rFonts w:ascii="Arial" w:hAnsi="Arial" w:cs="Arial"/>
          <w:sz w:val="20"/>
          <w:szCs w:val="24"/>
        </w:rPr>
        <w:t>he docu</w:t>
      </w:r>
      <w:r>
        <w:rPr>
          <w:rFonts w:ascii="Arial" w:hAnsi="Arial" w:cs="Arial"/>
          <w:sz w:val="20"/>
          <w:szCs w:val="24"/>
        </w:rPr>
        <w:t xml:space="preserve">ment of the </w:t>
      </w:r>
      <w:r>
        <w:rPr>
          <w:rFonts w:ascii="Arial" w:hAnsi="Arial" w:cs="Arial"/>
          <w:sz w:val="20"/>
          <w:szCs w:val="24"/>
        </w:rPr>
        <w:t>list of equipment under procurement process</w:t>
      </w:r>
    </w:p>
    <w:p w:rsidR="008129A7" w:rsidRPr="00FE40EA" w:rsidRDefault="008129A7" w:rsidP="00FE40EA">
      <w:pPr>
        <w:spacing w:after="0" w:line="240" w:lineRule="auto"/>
        <w:rPr>
          <w:rFonts w:ascii="Arial" w:hAnsi="Arial" w:cs="Arial"/>
          <w:sz w:val="24"/>
          <w:szCs w:val="24"/>
          <w:lang w:val="id-ID"/>
        </w:rPr>
      </w:pPr>
    </w:p>
    <w:p w:rsidR="008129A7" w:rsidRPr="00004786" w:rsidRDefault="008129A7" w:rsidP="00004786">
      <w:pPr>
        <w:spacing w:after="0" w:line="360" w:lineRule="auto"/>
        <w:rPr>
          <w:rFonts w:ascii="Arial" w:hAnsi="Arial" w:cs="Arial"/>
          <w:sz w:val="24"/>
          <w:szCs w:val="24"/>
          <w:lang w:val="id-ID"/>
        </w:rPr>
      </w:pPr>
    </w:p>
    <w:sectPr w:rsidR="008129A7" w:rsidRPr="00004786" w:rsidSect="00221E9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pton-Light">
    <w:panose1 w:val="00000000000000000000"/>
    <w:charset w:val="00"/>
    <w:family w:val="auto"/>
    <w:notTrueType/>
    <w:pitch w:val="default"/>
    <w:sig w:usb0="00000003" w:usb1="00000000" w:usb2="00000000" w:usb3="00000000" w:csb0="00000001" w:csb1="00000000"/>
  </w:font>
  <w:font w:name="EgyptienneFLT-Roman">
    <w:panose1 w:val="00000000000000000000"/>
    <w:charset w:val="00"/>
    <w:family w:val="auto"/>
    <w:notTrueType/>
    <w:pitch w:val="default"/>
    <w:sig w:usb0="00000003" w:usb1="00000000" w:usb2="00000000" w:usb3="00000000" w:csb0="00000001" w:csb1="00000000"/>
  </w:font>
  <w:font w:name="Campton-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9F0"/>
    <w:multiLevelType w:val="hybridMultilevel"/>
    <w:tmpl w:val="6A6C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A0505"/>
    <w:multiLevelType w:val="hybridMultilevel"/>
    <w:tmpl w:val="09BA9BB6"/>
    <w:lvl w:ilvl="0" w:tplc="9E2A3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B6A26"/>
    <w:multiLevelType w:val="hybridMultilevel"/>
    <w:tmpl w:val="CBAE5408"/>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
    <w:nsid w:val="1BA00B66"/>
    <w:multiLevelType w:val="hybridMultilevel"/>
    <w:tmpl w:val="90A45358"/>
    <w:lvl w:ilvl="0" w:tplc="7DD603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D8762C3"/>
    <w:multiLevelType w:val="hybridMultilevel"/>
    <w:tmpl w:val="3A1E0D3E"/>
    <w:lvl w:ilvl="0" w:tplc="0E74F63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AEA6A2E"/>
    <w:multiLevelType w:val="hybridMultilevel"/>
    <w:tmpl w:val="02C241F2"/>
    <w:lvl w:ilvl="0" w:tplc="8E0CED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F9E6096"/>
    <w:multiLevelType w:val="hybridMultilevel"/>
    <w:tmpl w:val="AFC8F738"/>
    <w:lvl w:ilvl="0" w:tplc="D804D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5F5BD2"/>
    <w:multiLevelType w:val="hybridMultilevel"/>
    <w:tmpl w:val="FF5404B4"/>
    <w:lvl w:ilvl="0" w:tplc="8070D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0841EE"/>
    <w:multiLevelType w:val="hybridMultilevel"/>
    <w:tmpl w:val="E51E5EEA"/>
    <w:lvl w:ilvl="0" w:tplc="2E5E4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AB6282"/>
    <w:multiLevelType w:val="hybridMultilevel"/>
    <w:tmpl w:val="9920D2C8"/>
    <w:lvl w:ilvl="0" w:tplc="B01CAC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5"/>
  </w:num>
  <w:num w:numId="3">
    <w:abstractNumId w:val="4"/>
  </w:num>
  <w:num w:numId="4">
    <w:abstractNumId w:val="3"/>
  </w:num>
  <w:num w:numId="5">
    <w:abstractNumId w:val="9"/>
  </w:num>
  <w:num w:numId="6">
    <w:abstractNumId w:val="0"/>
  </w:num>
  <w:num w:numId="7">
    <w:abstractNumId w:val="7"/>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05"/>
    <w:rsid w:val="00004786"/>
    <w:rsid w:val="00073899"/>
    <w:rsid w:val="00195F86"/>
    <w:rsid w:val="001A2558"/>
    <w:rsid w:val="001C2829"/>
    <w:rsid w:val="00221E96"/>
    <w:rsid w:val="00257FB8"/>
    <w:rsid w:val="00261913"/>
    <w:rsid w:val="0029772E"/>
    <w:rsid w:val="00342267"/>
    <w:rsid w:val="003851BE"/>
    <w:rsid w:val="00412C81"/>
    <w:rsid w:val="00443CD5"/>
    <w:rsid w:val="004473E3"/>
    <w:rsid w:val="004775B0"/>
    <w:rsid w:val="00507F80"/>
    <w:rsid w:val="005C072F"/>
    <w:rsid w:val="005D7B53"/>
    <w:rsid w:val="005F6EE2"/>
    <w:rsid w:val="006A7388"/>
    <w:rsid w:val="006E44BA"/>
    <w:rsid w:val="00706940"/>
    <w:rsid w:val="00725F9B"/>
    <w:rsid w:val="007872B1"/>
    <w:rsid w:val="007B4148"/>
    <w:rsid w:val="007B5403"/>
    <w:rsid w:val="008129A7"/>
    <w:rsid w:val="00842185"/>
    <w:rsid w:val="00885970"/>
    <w:rsid w:val="00923DCE"/>
    <w:rsid w:val="00982DF9"/>
    <w:rsid w:val="009B2AA5"/>
    <w:rsid w:val="009B7DE5"/>
    <w:rsid w:val="009F2622"/>
    <w:rsid w:val="00A21642"/>
    <w:rsid w:val="00A2659B"/>
    <w:rsid w:val="00AC4E05"/>
    <w:rsid w:val="00B76AE3"/>
    <w:rsid w:val="00B8583D"/>
    <w:rsid w:val="00BC22B9"/>
    <w:rsid w:val="00BD7C65"/>
    <w:rsid w:val="00BF7A65"/>
    <w:rsid w:val="00C956B4"/>
    <w:rsid w:val="00CA3916"/>
    <w:rsid w:val="00CC24BE"/>
    <w:rsid w:val="00CC70F3"/>
    <w:rsid w:val="00DB0797"/>
    <w:rsid w:val="00DC1BC1"/>
    <w:rsid w:val="00E17788"/>
    <w:rsid w:val="00E50C63"/>
    <w:rsid w:val="00ED773E"/>
    <w:rsid w:val="00FA0B30"/>
    <w:rsid w:val="00FE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ED4B8-C043-4646-88AA-C243ED95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dewiani djamaluddin</dc:creator>
  <cp:keywords/>
  <dc:description/>
  <cp:lastModifiedBy>Win_10</cp:lastModifiedBy>
  <cp:revision>43</cp:revision>
  <dcterms:created xsi:type="dcterms:W3CDTF">2020-02-21T06:59:00Z</dcterms:created>
  <dcterms:modified xsi:type="dcterms:W3CDTF">2020-03-16T07:07:00Z</dcterms:modified>
</cp:coreProperties>
</file>